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3B29F8" w:rsidR="00D420F3" w:rsidP="003B29F8" w:rsidRDefault="00D420F3">
      <w:pPr>
        <w:pStyle w:val="ECHRDecisionBody"/>
        <w:jc w:val="center"/>
      </w:pPr>
      <w:bookmarkStart w:name="_GoBack" w:id="0"/>
      <w:bookmarkEnd w:id="0"/>
    </w:p>
    <w:p w:rsidRPr="003B29F8" w:rsidR="00DB1146" w:rsidP="003B29F8" w:rsidRDefault="00DB1146">
      <w:pPr>
        <w:pStyle w:val="ECHRDecisionBody"/>
        <w:jc w:val="center"/>
      </w:pPr>
    </w:p>
    <w:p w:rsidRPr="003B29F8" w:rsidR="00DB1146" w:rsidP="003B29F8" w:rsidRDefault="00DB1146">
      <w:pPr>
        <w:pStyle w:val="ECHRDecisionBody"/>
        <w:jc w:val="center"/>
      </w:pPr>
    </w:p>
    <w:p w:rsidRPr="003B29F8" w:rsidR="00D420F3" w:rsidP="003B29F8" w:rsidRDefault="0022022A">
      <w:pPr>
        <w:jc w:val="center"/>
      </w:pPr>
      <w:r w:rsidRPr="003B29F8">
        <w:t>FOURTH SECTION</w:t>
      </w:r>
    </w:p>
    <w:p w:rsidRPr="003B29F8" w:rsidR="00D420F3" w:rsidP="003B29F8" w:rsidRDefault="00D420F3">
      <w:pPr>
        <w:jc w:val="center"/>
      </w:pPr>
    </w:p>
    <w:p w:rsidRPr="003B29F8" w:rsidR="00DB1146" w:rsidP="003B29F8" w:rsidRDefault="00DB1146">
      <w:pPr>
        <w:jc w:val="center"/>
      </w:pPr>
    </w:p>
    <w:p w:rsidRPr="003B29F8" w:rsidR="00DB1146" w:rsidP="003B29F8" w:rsidRDefault="00DB1146">
      <w:pPr>
        <w:jc w:val="center"/>
      </w:pPr>
    </w:p>
    <w:p w:rsidR="00DB1146" w:rsidP="003B29F8" w:rsidRDefault="00DB1146">
      <w:pPr>
        <w:jc w:val="center"/>
      </w:pPr>
    </w:p>
    <w:p w:rsidR="003B29F8" w:rsidP="003B29F8" w:rsidRDefault="003B29F8">
      <w:pPr>
        <w:jc w:val="center"/>
      </w:pPr>
    </w:p>
    <w:p w:rsidRPr="003B29F8" w:rsidR="003B29F8" w:rsidP="003B29F8" w:rsidRDefault="003B29F8">
      <w:pPr>
        <w:jc w:val="center"/>
      </w:pPr>
    </w:p>
    <w:p w:rsidR="00DB1146" w:rsidP="003B29F8" w:rsidRDefault="00DB1146">
      <w:pPr>
        <w:jc w:val="center"/>
      </w:pPr>
    </w:p>
    <w:p w:rsidRPr="003B29F8" w:rsidR="00DB1146" w:rsidP="003B29F8" w:rsidRDefault="00DB1146">
      <w:pPr>
        <w:jc w:val="center"/>
      </w:pPr>
    </w:p>
    <w:p w:rsidRPr="003B29F8" w:rsidR="00D420F3" w:rsidP="003B29F8" w:rsidRDefault="0077175D">
      <w:pPr>
        <w:jc w:val="center"/>
        <w:rPr>
          <w:b/>
        </w:rPr>
      </w:pPr>
      <w:bookmarkStart w:name="To" w:id="1"/>
      <w:r w:rsidRPr="003B29F8">
        <w:rPr>
          <w:b/>
        </w:rPr>
        <w:t xml:space="preserve">CASE OF </w:t>
      </w:r>
      <w:bookmarkEnd w:id="1"/>
      <w:r w:rsidRPr="003B29F8" w:rsidR="0022022A">
        <w:rPr>
          <w:b/>
        </w:rPr>
        <w:t>YAKUSHEV v. UKRAINE</w:t>
      </w:r>
    </w:p>
    <w:p w:rsidRPr="003B29F8" w:rsidR="00D420F3" w:rsidP="003B29F8" w:rsidRDefault="00D420F3">
      <w:pPr>
        <w:jc w:val="center"/>
      </w:pPr>
    </w:p>
    <w:p w:rsidRPr="003B29F8" w:rsidR="00D420F3" w:rsidP="003B29F8" w:rsidRDefault="0077175D">
      <w:pPr>
        <w:jc w:val="center"/>
        <w:rPr>
          <w:i/>
        </w:rPr>
      </w:pPr>
      <w:r w:rsidRPr="003B29F8">
        <w:rPr>
          <w:i/>
        </w:rPr>
        <w:t>(</w:t>
      </w:r>
      <w:r w:rsidRPr="003B29F8" w:rsidR="0022022A">
        <w:rPr>
          <w:i/>
        </w:rPr>
        <w:t>Application no. 15978/09</w:t>
      </w:r>
      <w:r w:rsidRPr="003B29F8">
        <w:rPr>
          <w:i/>
        </w:rPr>
        <w:t>)</w:t>
      </w:r>
    </w:p>
    <w:p w:rsidRPr="003B29F8" w:rsidR="00D420F3" w:rsidP="003B29F8" w:rsidRDefault="00D420F3">
      <w:pPr>
        <w:jc w:val="center"/>
      </w:pPr>
    </w:p>
    <w:p w:rsidR="00D420F3" w:rsidP="003B29F8" w:rsidRDefault="00D420F3">
      <w:pPr>
        <w:jc w:val="center"/>
      </w:pPr>
    </w:p>
    <w:p w:rsidR="003B29F8" w:rsidP="003B29F8" w:rsidRDefault="003B29F8">
      <w:pPr>
        <w:jc w:val="center"/>
      </w:pPr>
    </w:p>
    <w:p w:rsidRPr="003B29F8" w:rsidR="003B29F8" w:rsidP="003B29F8" w:rsidRDefault="003B29F8">
      <w:pPr>
        <w:jc w:val="center"/>
      </w:pPr>
    </w:p>
    <w:p w:rsidRPr="003B29F8" w:rsidR="00D420F3" w:rsidP="003B29F8" w:rsidRDefault="00D420F3">
      <w:pPr>
        <w:jc w:val="center"/>
      </w:pPr>
    </w:p>
    <w:p w:rsidRPr="003B29F8" w:rsidR="00D420F3" w:rsidP="003B29F8" w:rsidRDefault="00D420F3">
      <w:pPr>
        <w:jc w:val="center"/>
      </w:pPr>
    </w:p>
    <w:p w:rsidRPr="003B29F8" w:rsidR="00D420F3" w:rsidP="003B29F8" w:rsidRDefault="00D420F3">
      <w:pPr>
        <w:jc w:val="center"/>
      </w:pPr>
    </w:p>
    <w:p w:rsidRPr="003B29F8" w:rsidR="00D420F3" w:rsidP="003B29F8" w:rsidRDefault="00D420F3">
      <w:pPr>
        <w:jc w:val="center"/>
      </w:pPr>
    </w:p>
    <w:p w:rsidRPr="003B29F8" w:rsidR="00D420F3" w:rsidP="003B29F8" w:rsidRDefault="00DB1146">
      <w:pPr>
        <w:jc w:val="center"/>
        <w:rPr>
          <w:szCs w:val="24"/>
        </w:rPr>
      </w:pPr>
      <w:r w:rsidRPr="003B29F8">
        <w:rPr>
          <w:szCs w:val="24"/>
        </w:rPr>
        <w:t>JUDGMENT</w:t>
      </w:r>
    </w:p>
    <w:p w:rsidRPr="003B29F8" w:rsidR="00CB20C3" w:rsidP="003B29F8" w:rsidRDefault="00CB20C3">
      <w:pPr>
        <w:jc w:val="center"/>
        <w:rPr>
          <w:szCs w:val="24"/>
        </w:rPr>
      </w:pPr>
    </w:p>
    <w:p w:rsidR="00D420F3" w:rsidP="003B29F8" w:rsidRDefault="00D420F3">
      <w:pPr>
        <w:jc w:val="center"/>
        <w:rPr>
          <w:szCs w:val="24"/>
        </w:rPr>
      </w:pPr>
    </w:p>
    <w:p w:rsidR="003B29F8" w:rsidP="003B29F8" w:rsidRDefault="003B29F8">
      <w:pPr>
        <w:jc w:val="center"/>
        <w:rPr>
          <w:szCs w:val="24"/>
        </w:rPr>
      </w:pPr>
    </w:p>
    <w:p w:rsidRPr="003B29F8" w:rsidR="003B29F8" w:rsidP="003B29F8" w:rsidRDefault="003B29F8">
      <w:pPr>
        <w:jc w:val="center"/>
        <w:rPr>
          <w:szCs w:val="24"/>
        </w:rPr>
      </w:pPr>
    </w:p>
    <w:p w:rsidR="00DB1146" w:rsidP="003B29F8" w:rsidRDefault="00DB1146">
      <w:pPr>
        <w:pStyle w:val="JuCase"/>
        <w:ind w:firstLine="0"/>
        <w:jc w:val="center"/>
        <w:rPr>
          <w:b w:val="0"/>
        </w:rPr>
      </w:pPr>
    </w:p>
    <w:p w:rsidRPr="003B29F8" w:rsidR="003B29F8" w:rsidP="003B29F8" w:rsidRDefault="003B29F8">
      <w:pPr>
        <w:pStyle w:val="ECHRPara"/>
        <w:ind w:firstLine="0"/>
        <w:jc w:val="center"/>
      </w:pPr>
    </w:p>
    <w:p w:rsidRPr="003B29F8" w:rsidR="00DB1146" w:rsidP="003B29F8" w:rsidRDefault="00DB1146">
      <w:pPr>
        <w:pStyle w:val="JuCase"/>
        <w:ind w:firstLine="0"/>
        <w:jc w:val="center"/>
        <w:rPr>
          <w:b w:val="0"/>
        </w:rPr>
      </w:pPr>
    </w:p>
    <w:p w:rsidRPr="003B29F8" w:rsidR="00DB1146" w:rsidP="003B29F8" w:rsidRDefault="00DB1146">
      <w:pPr>
        <w:pStyle w:val="JuCase"/>
        <w:ind w:firstLine="0"/>
        <w:jc w:val="center"/>
        <w:rPr>
          <w:b w:val="0"/>
        </w:rPr>
      </w:pPr>
      <w:r w:rsidRPr="003B29F8">
        <w:rPr>
          <w:b w:val="0"/>
        </w:rPr>
        <w:t>STRASBOURG</w:t>
      </w:r>
    </w:p>
    <w:p w:rsidRPr="003B29F8" w:rsidR="00DB1146" w:rsidP="003B29F8" w:rsidRDefault="00DB1146">
      <w:pPr>
        <w:pStyle w:val="JuCase"/>
        <w:ind w:firstLine="0"/>
        <w:jc w:val="center"/>
        <w:rPr>
          <w:b w:val="0"/>
        </w:rPr>
      </w:pPr>
    </w:p>
    <w:p w:rsidRPr="003B29F8" w:rsidR="00DB1146" w:rsidP="003B29F8" w:rsidRDefault="00DB1146">
      <w:pPr>
        <w:pStyle w:val="JuCase"/>
        <w:ind w:firstLine="0"/>
        <w:jc w:val="center"/>
        <w:rPr>
          <w:b w:val="0"/>
        </w:rPr>
      </w:pPr>
      <w:r w:rsidRPr="003B29F8">
        <w:rPr>
          <w:b w:val="0"/>
        </w:rPr>
        <w:t>4 December 2018</w:t>
      </w:r>
    </w:p>
    <w:p w:rsidRPr="003B29F8" w:rsidR="00DB1146" w:rsidP="003B29F8" w:rsidRDefault="00DB1146">
      <w:pPr>
        <w:pStyle w:val="JuCase"/>
        <w:ind w:firstLine="0"/>
        <w:jc w:val="center"/>
        <w:rPr>
          <w:b w:val="0"/>
        </w:rPr>
      </w:pPr>
    </w:p>
    <w:p w:rsidR="00DB1146" w:rsidP="003B29F8" w:rsidRDefault="00DB1146">
      <w:pPr>
        <w:pStyle w:val="JuCase"/>
        <w:ind w:firstLine="0"/>
        <w:jc w:val="center"/>
        <w:rPr>
          <w:b w:val="0"/>
        </w:rPr>
      </w:pPr>
    </w:p>
    <w:p w:rsidRPr="003B29F8" w:rsidR="003B29F8" w:rsidP="003B29F8" w:rsidRDefault="003B29F8">
      <w:pPr>
        <w:pStyle w:val="ECHRPara"/>
        <w:ind w:firstLine="0"/>
        <w:jc w:val="center"/>
      </w:pPr>
    </w:p>
    <w:p w:rsidRPr="003B29F8" w:rsidR="00DB1146" w:rsidP="003B29F8" w:rsidRDefault="00DB1146">
      <w:pPr>
        <w:pStyle w:val="JuCase"/>
        <w:ind w:firstLine="0"/>
        <w:jc w:val="left"/>
        <w:rPr>
          <w:b w:val="0"/>
        </w:rPr>
        <w:sectPr w:rsidRPr="003B29F8" w:rsidR="00DB1146" w:rsidSect="00DB1146">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r w:rsidRPr="003B29F8">
        <w:rPr>
          <w:b w:val="0"/>
          <w:i/>
          <w:sz w:val="22"/>
        </w:rPr>
        <w:t>This judgment is final but it may be subject to editorial revision.</w:t>
      </w:r>
    </w:p>
    <w:p w:rsidRPr="003B29F8" w:rsidR="00D420F3" w:rsidP="003B29F8" w:rsidRDefault="0077175D">
      <w:pPr>
        <w:pStyle w:val="JuCase"/>
        <w:rPr>
          <w:bCs/>
        </w:rPr>
      </w:pPr>
      <w:r w:rsidRPr="003B29F8">
        <w:t xml:space="preserve">In the case of </w:t>
      </w:r>
      <w:proofErr w:type="spellStart"/>
      <w:r w:rsidRPr="003B29F8" w:rsidR="0022022A">
        <w:t>Yakushev</w:t>
      </w:r>
      <w:proofErr w:type="spellEnd"/>
      <w:r w:rsidRPr="003B29F8" w:rsidR="0022022A">
        <w:t xml:space="preserve"> v. Ukraine</w:t>
      </w:r>
      <w:r w:rsidRPr="003B29F8">
        <w:t>,</w:t>
      </w:r>
    </w:p>
    <w:p w:rsidRPr="003B29F8" w:rsidR="00D420F3" w:rsidP="003B29F8" w:rsidRDefault="0077175D">
      <w:pPr>
        <w:pStyle w:val="ECHRPara"/>
      </w:pPr>
      <w:r w:rsidRPr="003B29F8">
        <w:t>The European Court of Human Rights (</w:t>
      </w:r>
      <w:r w:rsidRPr="003B29F8" w:rsidR="0022022A">
        <w:t>Fourth Section</w:t>
      </w:r>
      <w:r w:rsidRPr="003B29F8">
        <w:t xml:space="preserve">), sitting as a </w:t>
      </w:r>
      <w:r w:rsidRPr="003B29F8" w:rsidR="0022022A">
        <w:t>Committee</w:t>
      </w:r>
      <w:r w:rsidRPr="003B29F8">
        <w:t xml:space="preserve"> composed of:</w:t>
      </w:r>
    </w:p>
    <w:p w:rsidRPr="003B29F8" w:rsidR="00D420F3" w:rsidP="003B29F8" w:rsidRDefault="00DB1146">
      <w:pPr>
        <w:pStyle w:val="ECHRDecisionBody"/>
      </w:pPr>
      <w:r w:rsidRPr="003B29F8">
        <w:tab/>
      </w:r>
      <w:proofErr w:type="spellStart"/>
      <w:r w:rsidRPr="003B29F8">
        <w:t>Faris</w:t>
      </w:r>
      <w:proofErr w:type="spellEnd"/>
      <w:r w:rsidRPr="003B29F8">
        <w:t xml:space="preserve"> </w:t>
      </w:r>
      <w:proofErr w:type="spellStart"/>
      <w:r w:rsidRPr="003B29F8">
        <w:t>Vehabović</w:t>
      </w:r>
      <w:proofErr w:type="spellEnd"/>
      <w:r w:rsidRPr="003B29F8">
        <w:t>,</w:t>
      </w:r>
      <w:r w:rsidRPr="003B29F8">
        <w:rPr>
          <w:i/>
        </w:rPr>
        <w:t xml:space="preserve"> President,</w:t>
      </w:r>
      <w:r w:rsidRPr="003B29F8">
        <w:rPr>
          <w:i/>
        </w:rPr>
        <w:br/>
      </w:r>
      <w:r w:rsidRPr="003B29F8">
        <w:tab/>
        <w:t xml:space="preserve">Carlo </w:t>
      </w:r>
      <w:proofErr w:type="spellStart"/>
      <w:r w:rsidRPr="003B29F8">
        <w:t>Ranzoni</w:t>
      </w:r>
      <w:proofErr w:type="spellEnd"/>
      <w:r w:rsidRPr="003B29F8">
        <w:t>,</w:t>
      </w:r>
      <w:r w:rsidRPr="003B29F8">
        <w:rPr>
          <w:i/>
        </w:rPr>
        <w:br/>
      </w:r>
      <w:r w:rsidRPr="003B29F8">
        <w:tab/>
      </w:r>
      <w:proofErr w:type="spellStart"/>
      <w:r w:rsidRPr="003B29F8">
        <w:t>Péter</w:t>
      </w:r>
      <w:proofErr w:type="spellEnd"/>
      <w:r w:rsidRPr="003B29F8">
        <w:t xml:space="preserve"> </w:t>
      </w:r>
      <w:proofErr w:type="spellStart"/>
      <w:r w:rsidRPr="003B29F8">
        <w:t>Paczolay</w:t>
      </w:r>
      <w:proofErr w:type="spellEnd"/>
      <w:r w:rsidRPr="003B29F8">
        <w:t>,</w:t>
      </w:r>
      <w:r w:rsidRPr="003B29F8">
        <w:rPr>
          <w:i/>
        </w:rPr>
        <w:t xml:space="preserve"> judges,</w:t>
      </w:r>
      <w:r w:rsidRPr="003B29F8" w:rsidR="0077175D">
        <w:rPr>
          <w:szCs w:val="24"/>
        </w:rPr>
        <w:br/>
      </w:r>
      <w:r w:rsidRPr="003B29F8" w:rsidR="0077175D">
        <w:t xml:space="preserve">and </w:t>
      </w:r>
      <w:r w:rsidRPr="003B29F8" w:rsidR="0022022A">
        <w:t>Andrea Tamietti</w:t>
      </w:r>
      <w:r w:rsidRPr="003B29F8" w:rsidR="0077175D">
        <w:t xml:space="preserve">, </w:t>
      </w:r>
      <w:r w:rsidRPr="003B29F8" w:rsidR="0022022A">
        <w:rPr>
          <w:i/>
        </w:rPr>
        <w:t xml:space="preserve">Deputy Section </w:t>
      </w:r>
      <w:r w:rsidRPr="003B29F8" w:rsidR="0022022A">
        <w:rPr>
          <w:i/>
          <w:iCs/>
        </w:rPr>
        <w:t>Registrar</w:t>
      </w:r>
      <w:r w:rsidRPr="003B29F8" w:rsidR="0077175D">
        <w:rPr>
          <w:i/>
        </w:rPr>
        <w:t>,</w:t>
      </w:r>
    </w:p>
    <w:p w:rsidRPr="003B29F8" w:rsidR="00D420F3" w:rsidP="003B29F8" w:rsidRDefault="0077175D">
      <w:pPr>
        <w:pStyle w:val="ECHRPara"/>
      </w:pPr>
      <w:r w:rsidRPr="003B29F8">
        <w:t xml:space="preserve">Having deliberated in private on </w:t>
      </w:r>
      <w:r w:rsidRPr="003B29F8" w:rsidR="00DB1146">
        <w:t>13 November 2018</w:t>
      </w:r>
      <w:r w:rsidRPr="003B29F8">
        <w:t>,</w:t>
      </w:r>
    </w:p>
    <w:p w:rsidRPr="003B29F8" w:rsidR="00D420F3" w:rsidP="003B29F8" w:rsidRDefault="0077175D">
      <w:pPr>
        <w:pStyle w:val="ECHRPara"/>
      </w:pPr>
      <w:r w:rsidRPr="003B29F8">
        <w:t>Delivers the following judgment, which was adopted on that date:</w:t>
      </w:r>
    </w:p>
    <w:p w:rsidRPr="003B29F8" w:rsidR="00D420F3" w:rsidP="003B29F8" w:rsidRDefault="0077175D">
      <w:pPr>
        <w:pStyle w:val="ECHRTitle1"/>
      </w:pPr>
      <w:r w:rsidRPr="003B29F8">
        <w:t>PROCEDURE</w:t>
      </w:r>
    </w:p>
    <w:p w:rsidRPr="003B29F8" w:rsidR="00982B0A"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1</w:t>
      </w:r>
      <w:r w:rsidRPr="003B29F8">
        <w:fldChar w:fldCharType="end"/>
      </w:r>
      <w:r w:rsidRPr="003B29F8" w:rsidR="0077175D">
        <w:t xml:space="preserve">.  The case originated in </w:t>
      </w:r>
      <w:r w:rsidRPr="003B29F8">
        <w:t>an application (no. 15978/09)</w:t>
      </w:r>
      <w:r w:rsidRPr="003B29F8" w:rsidR="0077175D">
        <w:t xml:space="preserve"> against </w:t>
      </w:r>
      <w:r w:rsidRPr="003B29F8">
        <w:t>Ukraine</w:t>
      </w:r>
      <w:r w:rsidRPr="003B29F8" w:rsidR="0077175D">
        <w:t xml:space="preserve"> lodged with the </w:t>
      </w:r>
      <w:r w:rsidRPr="003B29F8">
        <w:t>Court under Article 34</w:t>
      </w:r>
      <w:r w:rsidRPr="003B29F8" w:rsidR="0077175D">
        <w:t xml:space="preserve"> of the Convention for the Protection of Human Rights and Fundamental Freedoms (“the Convention”) by </w:t>
      </w:r>
      <w:r w:rsidRPr="003B29F8">
        <w:t xml:space="preserve">a Ukrainian national, Mr Igor </w:t>
      </w:r>
      <w:proofErr w:type="spellStart"/>
      <w:r w:rsidRPr="003B29F8">
        <w:t>Viktorovych</w:t>
      </w:r>
      <w:proofErr w:type="spellEnd"/>
      <w:r w:rsidRPr="003B29F8">
        <w:t xml:space="preserve"> </w:t>
      </w:r>
      <w:proofErr w:type="spellStart"/>
      <w:r w:rsidRPr="003B29F8">
        <w:t>Y</w:t>
      </w:r>
      <w:r w:rsidRPr="003B29F8" w:rsidR="00946382">
        <w:t>akushev</w:t>
      </w:r>
      <w:proofErr w:type="spellEnd"/>
      <w:r w:rsidRPr="003B29F8" w:rsidR="00946382">
        <w:t xml:space="preserve"> (“the applicant”), on 7 </w:t>
      </w:r>
      <w:r w:rsidRPr="003B29F8">
        <w:t>March 2009</w:t>
      </w:r>
      <w:r w:rsidRPr="003B29F8" w:rsidR="0077175D">
        <w:t>.</w:t>
      </w:r>
    </w:p>
    <w:bookmarkStart w:name="para2" w:id="2"/>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2</w:t>
      </w:r>
      <w:r w:rsidRPr="003B29F8">
        <w:fldChar w:fldCharType="end"/>
      </w:r>
      <w:bookmarkEnd w:id="2"/>
      <w:r w:rsidRPr="003B29F8" w:rsidR="0077175D">
        <w:t>.  </w:t>
      </w:r>
      <w:r w:rsidRPr="003B29F8">
        <w:t>The applicant, who had been granted legal aid, was represented by Mr</w:t>
      </w:r>
      <w:r w:rsidRPr="003B29F8" w:rsidR="00F9058B">
        <w:t> </w:t>
      </w:r>
      <w:r w:rsidRPr="003B29F8">
        <w:t>A.</w:t>
      </w:r>
      <w:r w:rsidRPr="003B29F8" w:rsidR="00FD3114">
        <w:t> </w:t>
      </w:r>
      <w:proofErr w:type="spellStart"/>
      <w:r w:rsidRPr="003B29F8">
        <w:t>Kristenko</w:t>
      </w:r>
      <w:proofErr w:type="spellEnd"/>
      <w:r w:rsidRPr="003B29F8">
        <w:t xml:space="preserve"> a lawyer practising in </w:t>
      </w:r>
      <w:proofErr w:type="spellStart"/>
      <w:r w:rsidRPr="003B29F8">
        <w:t>Kharkiv</w:t>
      </w:r>
      <w:proofErr w:type="spellEnd"/>
      <w:r w:rsidRPr="003B29F8">
        <w:t xml:space="preserve">. </w:t>
      </w:r>
      <w:r w:rsidRPr="003B29F8" w:rsidR="0077175D">
        <w:t xml:space="preserve">The </w:t>
      </w:r>
      <w:r w:rsidRPr="003B29F8">
        <w:t>Ukrainian</w:t>
      </w:r>
      <w:r w:rsidRPr="003B29F8" w:rsidR="0077175D">
        <w:t xml:space="preserve"> Government (“the Government”) were represented by their Agent, </w:t>
      </w:r>
      <w:r w:rsidRPr="003B29F8" w:rsidR="00C34F01">
        <w:t xml:space="preserve">most recently, </w:t>
      </w:r>
      <w:r w:rsidRPr="003B29F8" w:rsidR="0077175D">
        <w:t>Mr</w:t>
      </w:r>
      <w:r w:rsidRPr="003B29F8" w:rsidR="005B0DAC">
        <w:t> </w:t>
      </w:r>
      <w:r w:rsidRPr="003B29F8" w:rsidR="00C34F01">
        <w:t>I.</w:t>
      </w:r>
      <w:r w:rsidRPr="003B29F8" w:rsidR="00FD3114">
        <w:t> </w:t>
      </w:r>
      <w:proofErr w:type="spellStart"/>
      <w:r w:rsidRPr="003B29F8" w:rsidR="00C34F01">
        <w:t>Lishchyna</w:t>
      </w:r>
      <w:proofErr w:type="spellEnd"/>
      <w:r w:rsidRPr="003B29F8" w:rsidR="0077175D">
        <w:t>.</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w:t>
      </w:r>
      <w:r w:rsidRPr="003B29F8">
        <w:fldChar w:fldCharType="end"/>
      </w:r>
      <w:r w:rsidRPr="003B29F8" w:rsidR="0077175D">
        <w:t>.  </w:t>
      </w:r>
      <w:r w:rsidRPr="003B29F8">
        <w:t xml:space="preserve">On </w:t>
      </w:r>
      <w:r w:rsidRPr="003B29F8">
        <w:rPr>
          <w:szCs w:val="24"/>
        </w:rPr>
        <w:t>9 December 2013</w:t>
      </w:r>
      <w:r w:rsidRPr="003B29F8" w:rsidR="0077175D">
        <w:t xml:space="preserve"> </w:t>
      </w:r>
      <w:r w:rsidRPr="003B29F8" w:rsidR="00B57ED1">
        <w:t xml:space="preserve">notice of </w:t>
      </w:r>
      <w:r w:rsidRPr="003B29F8" w:rsidR="0077175D">
        <w:t xml:space="preserve">the </w:t>
      </w:r>
      <w:r w:rsidRPr="003B29F8">
        <w:t>complaint</w:t>
      </w:r>
      <w:r w:rsidRPr="003B29F8" w:rsidR="00C34F01">
        <w:t xml:space="preserve"> under Article 8 of the Convention </w:t>
      </w:r>
      <w:r w:rsidRPr="003B29F8">
        <w:t xml:space="preserve">concerning </w:t>
      </w:r>
      <w:r w:rsidRPr="003B29F8" w:rsidR="00C34F01">
        <w:t>the dismissal of the applicant</w:t>
      </w:r>
      <w:r w:rsidRPr="003B29F8" w:rsidR="003B29F8">
        <w:t>’</w:t>
      </w:r>
      <w:r w:rsidRPr="003B29F8" w:rsidR="00C34F01">
        <w:t xml:space="preserve">s claim challenging his paternity </w:t>
      </w:r>
      <w:r w:rsidRPr="003B29F8">
        <w:t>was</w:t>
      </w:r>
      <w:r w:rsidRPr="003B29F8" w:rsidR="00C34F01">
        <w:t xml:space="preserve"> </w:t>
      </w:r>
      <w:r w:rsidRPr="003B29F8" w:rsidR="00B57ED1">
        <w:t xml:space="preserve">given </w:t>
      </w:r>
      <w:r w:rsidRPr="003B29F8">
        <w:t>to the Government and the remainder of the application was declared inadmissible</w:t>
      </w:r>
      <w:r w:rsidRPr="003B29F8">
        <w:rPr>
          <w:szCs w:val="24"/>
        </w:rPr>
        <w:t xml:space="preserve"> </w:t>
      </w:r>
      <w:r w:rsidRPr="003B29F8">
        <w:t>pursuant to Rule 54 § 3 of the Rules of Court</w:t>
      </w:r>
      <w:r w:rsidRPr="003B29F8" w:rsidR="0077175D">
        <w:t>.</w:t>
      </w:r>
    </w:p>
    <w:p w:rsidRPr="003B29F8" w:rsidR="00D420F3" w:rsidP="003B29F8" w:rsidRDefault="0077175D">
      <w:pPr>
        <w:pStyle w:val="ECHRTitle1"/>
      </w:pPr>
      <w:r w:rsidRPr="003B29F8">
        <w:t>THE FACTS</w:t>
      </w:r>
    </w:p>
    <w:p w:rsidRPr="003B29F8" w:rsidR="00D420F3" w:rsidP="003B29F8" w:rsidRDefault="0077175D">
      <w:pPr>
        <w:pStyle w:val="ECHRHeading1"/>
      </w:pPr>
      <w:r w:rsidRPr="003B29F8">
        <w:t>I.  THE CIRCUMSTANCES OF THE CASE</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4</w:t>
      </w:r>
      <w:r w:rsidRPr="003B29F8">
        <w:fldChar w:fldCharType="end"/>
      </w:r>
      <w:r w:rsidRPr="003B29F8" w:rsidR="0077175D">
        <w:t xml:space="preserve">.  The </w:t>
      </w:r>
      <w:r w:rsidRPr="003B29F8">
        <w:t>applicant was born in 1971 and lives</w:t>
      </w:r>
      <w:r w:rsidRPr="003B29F8" w:rsidR="0077175D">
        <w:t xml:space="preserve"> in </w:t>
      </w:r>
      <w:proofErr w:type="spellStart"/>
      <w:r w:rsidRPr="003B29F8">
        <w:t>Malyn</w:t>
      </w:r>
      <w:proofErr w:type="spellEnd"/>
      <w:r w:rsidRPr="003B29F8" w:rsidR="00CF4755">
        <w:t>, Zhytomyr Region</w:t>
      </w:r>
      <w:r w:rsidRPr="003B29F8" w:rsidR="0077175D">
        <w:t>.</w:t>
      </w:r>
    </w:p>
    <w:p w:rsidRPr="003B29F8" w:rsidR="00982B0A" w:rsidP="003B29F8" w:rsidRDefault="000C0058">
      <w:pPr>
        <w:pStyle w:val="ECHRPara"/>
      </w:pPr>
      <w:r w:rsidRPr="003B29F8">
        <w:fldChar w:fldCharType="begin"/>
      </w:r>
      <w:r w:rsidRPr="003B29F8">
        <w:instrText xml:space="preserve"> SEQ level0 \*arabic </w:instrText>
      </w:r>
      <w:r w:rsidRPr="003B29F8">
        <w:fldChar w:fldCharType="separate"/>
      </w:r>
      <w:r w:rsidRPr="003B29F8" w:rsidR="003B29F8">
        <w:rPr>
          <w:noProof/>
        </w:rPr>
        <w:t>5</w:t>
      </w:r>
      <w:r w:rsidRPr="003B29F8">
        <w:fldChar w:fldCharType="end"/>
      </w:r>
      <w:r w:rsidRPr="003B29F8">
        <w:t>.  </w:t>
      </w:r>
      <w:r w:rsidRPr="003B29F8" w:rsidR="00CF4755">
        <w:t xml:space="preserve">On 17 November 1993 M. gave birth to </w:t>
      </w:r>
      <w:r w:rsidRPr="003B29F8" w:rsidR="005854AC">
        <w:t>a</w:t>
      </w:r>
      <w:r w:rsidRPr="003B29F8" w:rsidR="00D4551D">
        <w:t xml:space="preserve"> baby</w:t>
      </w:r>
      <w:r w:rsidRPr="003B29F8" w:rsidR="005854AC">
        <w:t xml:space="preserve"> girl, </w:t>
      </w:r>
      <w:r w:rsidRPr="003B29F8" w:rsidR="00CF4755">
        <w:t xml:space="preserve">K. </w:t>
      </w:r>
      <w:r w:rsidRPr="003B29F8">
        <w:t>Given that the applicant had</w:t>
      </w:r>
      <w:r w:rsidRPr="003B29F8" w:rsidR="00D346AF">
        <w:t xml:space="preserve"> had</w:t>
      </w:r>
      <w:r w:rsidRPr="003B29F8">
        <w:t xml:space="preserve"> relations with M.</w:t>
      </w:r>
      <w:r w:rsidRPr="003B29F8" w:rsidR="00B57ED1">
        <w:t xml:space="preserve"> at the relevant time</w:t>
      </w:r>
      <w:r w:rsidRPr="003B29F8">
        <w:t>, o</w:t>
      </w:r>
      <w:r w:rsidRPr="003B29F8" w:rsidR="00CF4755">
        <w:t xml:space="preserve">n 2 December 1993 </w:t>
      </w:r>
      <w:r w:rsidRPr="003B29F8">
        <w:t>he</w:t>
      </w:r>
      <w:r w:rsidRPr="003B29F8" w:rsidR="00CF4755">
        <w:t xml:space="preserve"> </w:t>
      </w:r>
      <w:r w:rsidRPr="003B29F8" w:rsidR="005854AC">
        <w:t xml:space="preserve">accepted paternity of K. by </w:t>
      </w:r>
      <w:r w:rsidRPr="003B29F8" w:rsidR="00A662C4">
        <w:t xml:space="preserve">submitting </w:t>
      </w:r>
      <w:r w:rsidRPr="003B29F8" w:rsidR="00B57ED1">
        <w:t xml:space="preserve">the </w:t>
      </w:r>
      <w:r w:rsidRPr="003B29F8" w:rsidR="005854AC">
        <w:t xml:space="preserve">relevant declaration </w:t>
      </w:r>
      <w:r w:rsidRPr="003B29F8" w:rsidR="00B57ED1">
        <w:t xml:space="preserve">to </w:t>
      </w:r>
      <w:r w:rsidRPr="003B29F8" w:rsidR="005854AC">
        <w:t>the authorities.</w:t>
      </w:r>
    </w:p>
    <w:p w:rsidRPr="003B29F8" w:rsidR="00982B0A" w:rsidP="003B29F8" w:rsidRDefault="003D177C">
      <w:pPr>
        <w:pStyle w:val="ECHRPara"/>
      </w:pPr>
      <w:r w:rsidRPr="003B29F8">
        <w:fldChar w:fldCharType="begin"/>
      </w:r>
      <w:r w:rsidRPr="003B29F8">
        <w:instrText xml:space="preserve"> SEQ level0 \*arabic </w:instrText>
      </w:r>
      <w:r w:rsidRPr="003B29F8">
        <w:fldChar w:fldCharType="separate"/>
      </w:r>
      <w:r w:rsidRPr="003B29F8" w:rsidR="003B29F8">
        <w:rPr>
          <w:noProof/>
        </w:rPr>
        <w:t>6</w:t>
      </w:r>
      <w:r w:rsidRPr="003B29F8">
        <w:fldChar w:fldCharType="end"/>
      </w:r>
      <w:r w:rsidRPr="003B29F8">
        <w:t>.  </w:t>
      </w:r>
      <w:r w:rsidRPr="003B29F8" w:rsidR="00CF4755">
        <w:t>On 23 March 2000 the applicant married M. They divorced in 2006.</w:t>
      </w:r>
    </w:p>
    <w:bookmarkStart w:name="A1_claim" w:id="3"/>
    <w:p w:rsidRPr="003B29F8" w:rsidR="00CF4755" w:rsidP="003B29F8" w:rsidRDefault="00853149">
      <w:pPr>
        <w:pStyle w:val="ECHRPara"/>
      </w:pPr>
      <w:r w:rsidRPr="003B29F8">
        <w:fldChar w:fldCharType="begin"/>
      </w:r>
      <w:r w:rsidRPr="003B29F8">
        <w:instrText xml:space="preserve"> SEQ level0 \*arabic </w:instrText>
      </w:r>
      <w:r w:rsidRPr="003B29F8">
        <w:fldChar w:fldCharType="separate"/>
      </w:r>
      <w:r w:rsidRPr="003B29F8" w:rsidR="003B29F8">
        <w:rPr>
          <w:noProof/>
        </w:rPr>
        <w:t>7</w:t>
      </w:r>
      <w:r w:rsidRPr="003B29F8">
        <w:fldChar w:fldCharType="end"/>
      </w:r>
      <w:bookmarkEnd w:id="3"/>
      <w:r w:rsidRPr="003B29F8">
        <w:t>.  </w:t>
      </w:r>
      <w:r w:rsidRPr="003B29F8" w:rsidR="00CF4755">
        <w:t xml:space="preserve">In July 2006 the applicant instituted proceedings in the </w:t>
      </w:r>
      <w:proofErr w:type="spellStart"/>
      <w:r w:rsidRPr="003B29F8" w:rsidR="00CF4755">
        <w:t>Malyn</w:t>
      </w:r>
      <w:proofErr w:type="spellEnd"/>
      <w:r w:rsidRPr="003B29F8" w:rsidR="00DE31B2">
        <w:t xml:space="preserve"> </w:t>
      </w:r>
      <w:r w:rsidRPr="003B29F8" w:rsidR="00CF4755">
        <w:t>District Court against M.</w:t>
      </w:r>
      <w:r w:rsidRPr="003B29F8" w:rsidR="00650E74">
        <w:t>,</w:t>
      </w:r>
      <w:r w:rsidRPr="003B29F8" w:rsidR="00CF4755">
        <w:t xml:space="preserve"> challenging the </w:t>
      </w:r>
      <w:r w:rsidRPr="003B29F8">
        <w:t>paternity of</w:t>
      </w:r>
      <w:r w:rsidRPr="003B29F8" w:rsidR="00CF4755">
        <w:t xml:space="preserve"> K.</w:t>
      </w:r>
      <w:r w:rsidRPr="003B29F8" w:rsidR="00F016A9">
        <w:t xml:space="preserve"> The applicant claimed that, even though he had been married to another woman at the relevant time, he had</w:t>
      </w:r>
      <w:r w:rsidRPr="003B29F8" w:rsidR="00B57ED1">
        <w:t xml:space="preserve"> had</w:t>
      </w:r>
      <w:r w:rsidRPr="003B29F8" w:rsidR="00F016A9">
        <w:t xml:space="preserve"> relations with M.</w:t>
      </w:r>
      <w:r w:rsidRPr="003B29F8" w:rsidR="00D324BC">
        <w:t xml:space="preserve"> and</w:t>
      </w:r>
      <w:r w:rsidRPr="003B29F8" w:rsidR="00575F28">
        <w:t xml:space="preserve"> he </w:t>
      </w:r>
      <w:r w:rsidRPr="003B29F8" w:rsidR="00F016A9">
        <w:t xml:space="preserve">had been sure that he </w:t>
      </w:r>
      <w:r w:rsidRPr="003B29F8" w:rsidR="00D346AF">
        <w:t>was</w:t>
      </w:r>
      <w:r w:rsidRPr="003B29F8" w:rsidR="00F016A9">
        <w:t xml:space="preserve"> the father of the child and</w:t>
      </w:r>
      <w:r w:rsidRPr="003B29F8" w:rsidR="00B57ED1">
        <w:t xml:space="preserve"> so</w:t>
      </w:r>
      <w:r w:rsidRPr="003B29F8" w:rsidR="00F016A9">
        <w:t xml:space="preserve"> accepted the paternity. However, in 2005 he had reason</w:t>
      </w:r>
      <w:r w:rsidRPr="003B29F8" w:rsidR="00D346AF">
        <w:t xml:space="preserve"> to </w:t>
      </w:r>
      <w:r w:rsidRPr="003B29F8" w:rsidR="00F016A9">
        <w:t>doubt his paternity.</w:t>
      </w:r>
    </w:p>
    <w:p w:rsidRPr="003B29F8" w:rsidR="00CF4755" w:rsidP="003B29F8" w:rsidRDefault="00853149">
      <w:pPr>
        <w:pStyle w:val="ECHRPara"/>
      </w:pPr>
      <w:r w:rsidRPr="003B29F8">
        <w:fldChar w:fldCharType="begin"/>
      </w:r>
      <w:r w:rsidRPr="003B29F8">
        <w:instrText xml:space="preserve"> SEQ level0 \*arabic </w:instrText>
      </w:r>
      <w:r w:rsidRPr="003B29F8">
        <w:fldChar w:fldCharType="separate"/>
      </w:r>
      <w:r w:rsidRPr="003B29F8" w:rsidR="003B29F8">
        <w:rPr>
          <w:noProof/>
        </w:rPr>
        <w:t>8</w:t>
      </w:r>
      <w:r w:rsidRPr="003B29F8">
        <w:fldChar w:fldCharType="end"/>
      </w:r>
      <w:r w:rsidRPr="003B29F8">
        <w:t>.  </w:t>
      </w:r>
      <w:r w:rsidRPr="003B29F8" w:rsidR="00CF4755">
        <w:t xml:space="preserve">On 24 March 2008 the </w:t>
      </w:r>
      <w:r w:rsidRPr="003B29F8" w:rsidR="008009C2">
        <w:t>District C</w:t>
      </w:r>
      <w:r w:rsidRPr="003B29F8" w:rsidR="00CF4755">
        <w:t>ourt found for the applicant</w:t>
      </w:r>
      <w:r w:rsidRPr="003B29F8" w:rsidR="00AB1D0A">
        <w:t>,</w:t>
      </w:r>
      <w:r w:rsidRPr="003B29F8">
        <w:t xml:space="preserve"> relying on</w:t>
      </w:r>
      <w:r w:rsidRPr="003B29F8" w:rsidR="00CF4755">
        <w:t xml:space="preserve"> a genetic expert</w:t>
      </w:r>
      <w:r w:rsidRPr="003B29F8" w:rsidR="003B29F8">
        <w:t>’</w:t>
      </w:r>
      <w:r w:rsidRPr="003B29F8" w:rsidR="00AB1D0A">
        <w:t>s</w:t>
      </w:r>
      <w:r w:rsidRPr="003B29F8" w:rsidR="00CF4755">
        <w:t xml:space="preserve"> opinion </w:t>
      </w:r>
      <w:r w:rsidRPr="003B29F8" w:rsidR="00AB1D0A">
        <w:t>which excluded the possibility of the applicant being</w:t>
      </w:r>
      <w:r w:rsidRPr="003B29F8" w:rsidR="00182068">
        <w:t xml:space="preserve"> K.</w:t>
      </w:r>
      <w:r w:rsidRPr="003B29F8" w:rsidR="003B29F8">
        <w:t>’</w:t>
      </w:r>
      <w:r w:rsidRPr="003B29F8" w:rsidR="00182068">
        <w:t>s</w:t>
      </w:r>
      <w:r w:rsidRPr="003B29F8" w:rsidR="00AB1D0A">
        <w:t xml:space="preserve"> biological father.</w:t>
      </w:r>
      <w:r w:rsidRPr="003B29F8">
        <w:t xml:space="preserve"> The court noted that the applicant had a right to challenge </w:t>
      </w:r>
      <w:r w:rsidRPr="003B29F8" w:rsidR="00AB1D0A">
        <w:t xml:space="preserve">his </w:t>
      </w:r>
      <w:r w:rsidRPr="003B29F8">
        <w:t>paternity given that there was no evidence in the file</w:t>
      </w:r>
      <w:r w:rsidRPr="003B29F8" w:rsidR="00AB1D0A">
        <w:t xml:space="preserve"> to suggest</w:t>
      </w:r>
      <w:r w:rsidRPr="003B29F8">
        <w:t xml:space="preserve"> that he had known that he </w:t>
      </w:r>
      <w:r w:rsidRPr="003B29F8" w:rsidR="00AB1D0A">
        <w:t>was not</w:t>
      </w:r>
      <w:r w:rsidRPr="003B29F8">
        <w:t xml:space="preserve"> the father of the child when accepting paternity</w:t>
      </w:r>
      <w:r w:rsidRPr="003B29F8" w:rsidR="00F016A9">
        <w:t xml:space="preserve"> of K</w:t>
      </w:r>
      <w:r w:rsidRPr="003B29F8">
        <w:t>.</w:t>
      </w:r>
    </w:p>
    <w:bookmarkStart w:name="A2_appeal" w:id="4"/>
    <w:p w:rsidRPr="003B29F8" w:rsidR="00982B0A" w:rsidP="003B29F8" w:rsidRDefault="00A1500E">
      <w:pPr>
        <w:pStyle w:val="ECHRPara"/>
      </w:pPr>
      <w:r w:rsidRPr="003B29F8">
        <w:fldChar w:fldCharType="begin"/>
      </w:r>
      <w:r w:rsidRPr="003B29F8">
        <w:instrText xml:space="preserve"> SEQ level0 \*arabic </w:instrText>
      </w:r>
      <w:r w:rsidRPr="003B29F8">
        <w:fldChar w:fldCharType="separate"/>
      </w:r>
      <w:r w:rsidRPr="003B29F8" w:rsidR="003B29F8">
        <w:rPr>
          <w:noProof/>
        </w:rPr>
        <w:t>9</w:t>
      </w:r>
      <w:r w:rsidRPr="003B29F8">
        <w:fldChar w:fldCharType="end"/>
      </w:r>
      <w:bookmarkEnd w:id="4"/>
      <w:r w:rsidRPr="003B29F8">
        <w:t>.  </w:t>
      </w:r>
      <w:r w:rsidRPr="003B29F8" w:rsidR="00CF4755">
        <w:t>M. appealed</w:t>
      </w:r>
      <w:r w:rsidRPr="003B29F8" w:rsidR="00D4551D">
        <w:t>,</w:t>
      </w:r>
      <w:r w:rsidRPr="003B29F8" w:rsidR="00CF4755">
        <w:t xml:space="preserve"> stating that </w:t>
      </w:r>
      <w:r w:rsidRPr="003B29F8" w:rsidR="00AB1D0A">
        <w:t>from</w:t>
      </w:r>
      <w:r w:rsidRPr="003B29F8" w:rsidR="00CF4755">
        <w:t xml:space="preserve"> January 1993 she </w:t>
      </w:r>
      <w:r w:rsidRPr="003B29F8" w:rsidR="00650E74">
        <w:t xml:space="preserve">and the applicant </w:t>
      </w:r>
      <w:r w:rsidRPr="003B29F8" w:rsidR="00D4551D">
        <w:t xml:space="preserve">had </w:t>
      </w:r>
      <w:r w:rsidRPr="003B29F8" w:rsidR="00CF4755">
        <w:t>lived together without being married</w:t>
      </w:r>
      <w:r w:rsidRPr="003B29F8" w:rsidR="00853149">
        <w:t xml:space="preserve"> </w:t>
      </w:r>
      <w:r w:rsidRPr="003B29F8">
        <w:t>and</w:t>
      </w:r>
      <w:r w:rsidRPr="003B29F8" w:rsidR="00AB1D0A">
        <w:t xml:space="preserve"> that</w:t>
      </w:r>
      <w:r w:rsidRPr="003B29F8">
        <w:t xml:space="preserve"> she had n</w:t>
      </w:r>
      <w:r w:rsidRPr="003B29F8" w:rsidR="00F016A9">
        <w:t>ever had any</w:t>
      </w:r>
      <w:r w:rsidRPr="003B29F8">
        <w:t xml:space="preserve"> doubts about the applicant</w:t>
      </w:r>
      <w:r w:rsidRPr="003B29F8" w:rsidR="003B29F8">
        <w:t>’</w:t>
      </w:r>
      <w:r w:rsidRPr="003B29F8">
        <w:t>s paternity of K</w:t>
      </w:r>
      <w:r w:rsidRPr="003B29F8" w:rsidR="00CF4755">
        <w:t>.</w:t>
      </w:r>
      <w:r w:rsidRPr="003B29F8">
        <w:t xml:space="preserve"> She argued</w:t>
      </w:r>
      <w:r w:rsidRPr="003B29F8" w:rsidR="00EA4961">
        <w:t xml:space="preserve">, </w:t>
      </w:r>
      <w:r w:rsidRPr="003B29F8" w:rsidR="00AB1D0A">
        <w:rPr>
          <w:i/>
        </w:rPr>
        <w:t>inter alia</w:t>
      </w:r>
      <w:r w:rsidRPr="003B29F8" w:rsidR="00EA4961">
        <w:t>,</w:t>
      </w:r>
      <w:r w:rsidRPr="003B29F8">
        <w:t xml:space="preserve"> that the genetic expert</w:t>
      </w:r>
      <w:r w:rsidRPr="003B29F8" w:rsidR="003B29F8">
        <w:t>’</w:t>
      </w:r>
      <w:r w:rsidRPr="003B29F8" w:rsidR="00AB1D0A">
        <w:t>s</w:t>
      </w:r>
      <w:r w:rsidRPr="003B29F8">
        <w:t xml:space="preserve"> opinion </w:t>
      </w:r>
      <w:r w:rsidRPr="003B29F8" w:rsidR="00650E74">
        <w:t>was not</w:t>
      </w:r>
      <w:r w:rsidRPr="003B29F8">
        <w:t xml:space="preserve"> reliable.</w:t>
      </w:r>
    </w:p>
    <w:p w:rsidRPr="003B29F8" w:rsidR="00982B0A" w:rsidP="003B29F8" w:rsidRDefault="00A1500E">
      <w:pPr>
        <w:pStyle w:val="ECHRPara"/>
      </w:pPr>
      <w:r w:rsidRPr="003B29F8">
        <w:fldChar w:fldCharType="begin"/>
      </w:r>
      <w:r w:rsidRPr="003B29F8">
        <w:instrText xml:space="preserve"> SEQ level0 \*arabic </w:instrText>
      </w:r>
      <w:r w:rsidRPr="003B29F8">
        <w:fldChar w:fldCharType="separate"/>
      </w:r>
      <w:r w:rsidRPr="003B29F8" w:rsidR="003B29F8">
        <w:rPr>
          <w:noProof/>
        </w:rPr>
        <w:t>10</w:t>
      </w:r>
      <w:r w:rsidRPr="003B29F8">
        <w:fldChar w:fldCharType="end"/>
      </w:r>
      <w:r w:rsidRPr="003B29F8">
        <w:t>.  </w:t>
      </w:r>
      <w:r w:rsidRPr="003B29F8" w:rsidR="00CF4755">
        <w:t>On 29 May 2008 the Zhytomyr Regional Court of Appeal quashed the first</w:t>
      </w:r>
      <w:r w:rsidRPr="003B29F8" w:rsidR="00252638">
        <w:t>-</w:t>
      </w:r>
      <w:r w:rsidRPr="003B29F8" w:rsidR="00CF4755">
        <w:t>instance court</w:t>
      </w:r>
      <w:r w:rsidRPr="003B29F8" w:rsidR="003B29F8">
        <w:t>’</w:t>
      </w:r>
      <w:r w:rsidRPr="003B29F8" w:rsidR="00C93E49">
        <w:t>s</w:t>
      </w:r>
      <w:r w:rsidRPr="003B29F8" w:rsidR="00CF4755">
        <w:t xml:space="preserve"> decision and </w:t>
      </w:r>
      <w:r w:rsidRPr="003B29F8" w:rsidR="00691311">
        <w:t>held that</w:t>
      </w:r>
      <w:r w:rsidRPr="003B29F8" w:rsidR="00D346AF">
        <w:t>,</w:t>
      </w:r>
      <w:r w:rsidRPr="003B29F8" w:rsidR="00CF4755">
        <w:t xml:space="preserve"> </w:t>
      </w:r>
      <w:r w:rsidRPr="003B29F8" w:rsidR="00691311">
        <w:t>under Article 56 of the Family and Marriage Code</w:t>
      </w:r>
      <w:r w:rsidRPr="003B29F8" w:rsidR="00C93E49">
        <w:t>,</w:t>
      </w:r>
      <w:r w:rsidRPr="003B29F8" w:rsidR="00691311">
        <w:t xml:space="preserve"> </w:t>
      </w:r>
      <w:r w:rsidRPr="003B29F8" w:rsidR="00CF4755">
        <w:t>the applicant</w:t>
      </w:r>
      <w:r w:rsidRPr="003B29F8" w:rsidR="00691311">
        <w:t xml:space="preserve"> had not had a right to challenge his paternity because at the </w:t>
      </w:r>
      <w:r w:rsidRPr="003B29F8" w:rsidR="00182068">
        <w:t xml:space="preserve">time </w:t>
      </w:r>
      <w:r w:rsidRPr="003B29F8" w:rsidR="00C93E49">
        <w:t xml:space="preserve">that he </w:t>
      </w:r>
      <w:r w:rsidRPr="003B29F8" w:rsidR="00691311">
        <w:t>accept</w:t>
      </w:r>
      <w:r w:rsidRPr="003B29F8" w:rsidR="00C93E49">
        <w:t>ed</w:t>
      </w:r>
      <w:r w:rsidRPr="003B29F8" w:rsidR="00691311">
        <w:t xml:space="preserve"> paternity of K., he </w:t>
      </w:r>
      <w:r w:rsidRPr="003B29F8" w:rsidR="00C93E49">
        <w:t>was</w:t>
      </w:r>
      <w:r w:rsidRPr="003B29F8" w:rsidR="00691311">
        <w:t xml:space="preserve"> aware that he was not </w:t>
      </w:r>
      <w:r w:rsidRPr="003B29F8" w:rsidR="00182068">
        <w:t>K.</w:t>
      </w:r>
      <w:r w:rsidRPr="003B29F8" w:rsidR="003B29F8">
        <w:t>’</w:t>
      </w:r>
      <w:r w:rsidRPr="003B29F8" w:rsidR="00182068">
        <w:t xml:space="preserve">s </w:t>
      </w:r>
      <w:r w:rsidRPr="003B29F8" w:rsidR="00691311">
        <w:t xml:space="preserve">father. </w:t>
      </w:r>
      <w:r w:rsidRPr="003B29F8" w:rsidR="005F62AF">
        <w:t>In support of that finding t</w:t>
      </w:r>
      <w:r w:rsidRPr="003B29F8" w:rsidR="00691311">
        <w:t>he</w:t>
      </w:r>
      <w:r w:rsidRPr="003B29F8" w:rsidR="00D4551D">
        <w:t xml:space="preserve"> </w:t>
      </w:r>
      <w:r w:rsidRPr="003B29F8" w:rsidR="00691311">
        <w:t xml:space="preserve">Court of Appeal noted that before </w:t>
      </w:r>
      <w:r w:rsidRPr="003B29F8" w:rsidR="00CF4755">
        <w:t>K.</w:t>
      </w:r>
      <w:r w:rsidRPr="003B29F8" w:rsidR="003B29F8">
        <w:t>’</w:t>
      </w:r>
      <w:r w:rsidRPr="003B29F8" w:rsidR="00CF4755">
        <w:t>s birth, the applicant and M. had not been married</w:t>
      </w:r>
      <w:r w:rsidRPr="003B29F8" w:rsidR="00182068">
        <w:t xml:space="preserve">, </w:t>
      </w:r>
      <w:r w:rsidRPr="003B29F8" w:rsidR="00691311">
        <w:t xml:space="preserve">they </w:t>
      </w:r>
      <w:r w:rsidRPr="003B29F8" w:rsidR="00CF4755">
        <w:t>had not lived together (</w:t>
      </w:r>
      <w:r w:rsidRPr="003B29F8" w:rsidR="00C93E49">
        <w:t>noting</w:t>
      </w:r>
      <w:r w:rsidRPr="003B29F8" w:rsidR="006A7DF7">
        <w:t>,</w:t>
      </w:r>
      <w:r w:rsidRPr="003B29F8" w:rsidR="00C93E49">
        <w:t xml:space="preserve"> </w:t>
      </w:r>
      <w:r w:rsidRPr="003B29F8" w:rsidR="00CF4755">
        <w:t>in particular,</w:t>
      </w:r>
      <w:r w:rsidRPr="003B29F8" w:rsidR="00C93E49">
        <w:t xml:space="preserve"> that</w:t>
      </w:r>
      <w:r w:rsidRPr="003B29F8" w:rsidR="00CF4755">
        <w:t xml:space="preserve"> between February and April 1993 the applicant lived in another town), and the applicant had been married to another woman</w:t>
      </w:r>
      <w:r w:rsidRPr="003B29F8" w:rsidR="00900ABB">
        <w:t xml:space="preserve"> at the relevant time</w:t>
      </w:r>
      <w:r w:rsidRPr="003B29F8" w:rsidR="00CF4755">
        <w:t>.</w:t>
      </w:r>
    </w:p>
    <w:bookmarkStart w:name="para11" w:id="5"/>
    <w:p w:rsidRPr="003B29F8" w:rsidR="00982B0A" w:rsidP="003B29F8" w:rsidRDefault="0089722B">
      <w:pPr>
        <w:pStyle w:val="ECHRPara"/>
      </w:pPr>
      <w:r w:rsidRPr="003B29F8">
        <w:fldChar w:fldCharType="begin"/>
      </w:r>
      <w:r w:rsidRPr="003B29F8">
        <w:instrText xml:space="preserve"> SEQ level0 \*arabic </w:instrText>
      </w:r>
      <w:r w:rsidRPr="003B29F8">
        <w:fldChar w:fldCharType="separate"/>
      </w:r>
      <w:r w:rsidRPr="003B29F8" w:rsidR="003B29F8">
        <w:rPr>
          <w:noProof/>
        </w:rPr>
        <w:t>11</w:t>
      </w:r>
      <w:r w:rsidRPr="003B29F8">
        <w:fldChar w:fldCharType="end"/>
      </w:r>
      <w:bookmarkEnd w:id="5"/>
      <w:r w:rsidRPr="003B29F8">
        <w:t>.  </w:t>
      </w:r>
      <w:r w:rsidRPr="003B29F8" w:rsidR="00CF4755">
        <w:t xml:space="preserve">The applicant appealed </w:t>
      </w:r>
      <w:r w:rsidRPr="003B29F8" w:rsidR="00691311">
        <w:t xml:space="preserve">on </w:t>
      </w:r>
      <w:r w:rsidRPr="003B29F8" w:rsidR="00C93E49">
        <w:t>a</w:t>
      </w:r>
      <w:r w:rsidRPr="003B29F8" w:rsidR="00691311">
        <w:t xml:space="preserve"> point of law</w:t>
      </w:r>
      <w:r w:rsidRPr="003B29F8" w:rsidR="00C93E49">
        <w:t>,</w:t>
      </w:r>
      <w:r w:rsidRPr="003B29F8" w:rsidR="00691311">
        <w:t xml:space="preserve"> contending</w:t>
      </w:r>
      <w:r w:rsidRPr="003B29F8" w:rsidR="00CF4755">
        <w:t xml:space="preserve"> that</w:t>
      </w:r>
      <w:r w:rsidRPr="003B29F8" w:rsidR="00900ABB">
        <w:t xml:space="preserve"> there were no grounds for the </w:t>
      </w:r>
      <w:r w:rsidRPr="003B29F8" w:rsidR="00C93E49">
        <w:t>C</w:t>
      </w:r>
      <w:r w:rsidRPr="003B29F8" w:rsidR="00900ABB">
        <w:t xml:space="preserve">ourt of </w:t>
      </w:r>
      <w:r w:rsidRPr="003B29F8" w:rsidR="00C93E49">
        <w:t>A</w:t>
      </w:r>
      <w:r w:rsidRPr="003B29F8" w:rsidR="00900ABB">
        <w:t xml:space="preserve">ppeal to find that at the </w:t>
      </w:r>
      <w:r w:rsidRPr="003B29F8" w:rsidR="00CF4755">
        <w:t xml:space="preserve">material time </w:t>
      </w:r>
      <w:r w:rsidRPr="003B29F8" w:rsidR="00900ABB">
        <w:t>he</w:t>
      </w:r>
      <w:r w:rsidRPr="003B29F8" w:rsidR="00CF4755">
        <w:t xml:space="preserve"> </w:t>
      </w:r>
      <w:r w:rsidRPr="003B29F8" w:rsidR="00C93E49">
        <w:t>was aware that he was not</w:t>
      </w:r>
      <w:r w:rsidRPr="003B29F8" w:rsidR="00900ABB">
        <w:t xml:space="preserve"> the biological father of the child. No such evidence was available in the file and the </w:t>
      </w:r>
      <w:r w:rsidRPr="003B29F8" w:rsidR="00D4551D">
        <w:t xml:space="preserve">Regional </w:t>
      </w:r>
      <w:r w:rsidRPr="003B29F8" w:rsidR="00C93E49">
        <w:t>C</w:t>
      </w:r>
      <w:r w:rsidRPr="003B29F8" w:rsidR="00900ABB">
        <w:t xml:space="preserve">ourt of </w:t>
      </w:r>
      <w:r w:rsidRPr="003B29F8" w:rsidR="00C93E49">
        <w:t>A</w:t>
      </w:r>
      <w:r w:rsidRPr="003B29F8" w:rsidR="00900ABB">
        <w:t xml:space="preserve">ppeal </w:t>
      </w:r>
      <w:r w:rsidRPr="003B29F8" w:rsidR="00182068">
        <w:t xml:space="preserve">had </w:t>
      </w:r>
      <w:r w:rsidRPr="003B29F8" w:rsidR="00900ABB">
        <w:t xml:space="preserve">exceeded its powers in </w:t>
      </w:r>
      <w:r w:rsidRPr="003B29F8" w:rsidR="00C93E49">
        <w:t>draw</w:t>
      </w:r>
      <w:r w:rsidRPr="003B29F8" w:rsidR="00900ABB">
        <w:t>ing such</w:t>
      </w:r>
      <w:r w:rsidRPr="003B29F8" w:rsidR="00C93E49">
        <w:t xml:space="preserve"> a</w:t>
      </w:r>
      <w:r w:rsidRPr="003B29F8" w:rsidR="00900ABB">
        <w:t xml:space="preserve"> conclusion.</w:t>
      </w:r>
    </w:p>
    <w:bookmarkStart w:name="para12" w:id="6"/>
    <w:p w:rsidRPr="003B29F8" w:rsidR="00CF4755" w:rsidP="003B29F8" w:rsidRDefault="0089722B">
      <w:pPr>
        <w:pStyle w:val="ECHRPara"/>
      </w:pPr>
      <w:r w:rsidRPr="003B29F8">
        <w:fldChar w:fldCharType="begin"/>
      </w:r>
      <w:r w:rsidRPr="003B29F8">
        <w:instrText xml:space="preserve"> SEQ level0 \*arabic </w:instrText>
      </w:r>
      <w:r w:rsidRPr="003B29F8">
        <w:fldChar w:fldCharType="separate"/>
      </w:r>
      <w:r w:rsidRPr="003B29F8" w:rsidR="003B29F8">
        <w:rPr>
          <w:noProof/>
        </w:rPr>
        <w:t>12</w:t>
      </w:r>
      <w:r w:rsidRPr="003B29F8">
        <w:fldChar w:fldCharType="end"/>
      </w:r>
      <w:bookmarkEnd w:id="6"/>
      <w:r w:rsidRPr="003B29F8">
        <w:t>.  </w:t>
      </w:r>
      <w:r w:rsidRPr="003B29F8" w:rsidR="00CF4755">
        <w:t xml:space="preserve">On 9 September 2008 the Supreme Court of Ukraine rejected </w:t>
      </w:r>
      <w:r w:rsidRPr="003B29F8" w:rsidR="00F1192B">
        <w:t xml:space="preserve">the </w:t>
      </w:r>
      <w:r w:rsidRPr="003B29F8" w:rsidR="00CF4755">
        <w:t>appeal</w:t>
      </w:r>
      <w:r w:rsidRPr="003B29F8" w:rsidR="00D4551D">
        <w:t xml:space="preserve"> by the applicant</w:t>
      </w:r>
      <w:r w:rsidRPr="003B29F8" w:rsidR="00CF4755">
        <w:t xml:space="preserve"> </w:t>
      </w:r>
      <w:r w:rsidRPr="003B29F8" w:rsidR="00900ABB">
        <w:t>as unfounded</w:t>
      </w:r>
      <w:r w:rsidRPr="003B29F8" w:rsidR="00CF4755">
        <w:t>.</w:t>
      </w:r>
    </w:p>
    <w:p w:rsidRPr="003B29F8" w:rsidR="00982B0A" w:rsidP="003B29F8" w:rsidRDefault="0077175D">
      <w:pPr>
        <w:pStyle w:val="ECHRHeading1"/>
      </w:pPr>
      <w:r w:rsidRPr="003B29F8">
        <w:t>II.</w:t>
      </w:r>
      <w:proofErr w:type="gramStart"/>
      <w:r w:rsidRPr="003B29F8">
        <w:t>  RELEVANT</w:t>
      </w:r>
      <w:proofErr w:type="gramEnd"/>
      <w:r w:rsidRPr="003B29F8">
        <w:t xml:space="preserve"> DOMESTIC LAW</w:t>
      </w:r>
    </w:p>
    <w:bookmarkStart w:name="B1_dom_law" w:id="7"/>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13</w:t>
      </w:r>
      <w:r w:rsidRPr="003B29F8">
        <w:fldChar w:fldCharType="end"/>
      </w:r>
      <w:bookmarkEnd w:id="7"/>
      <w:r w:rsidRPr="003B29F8" w:rsidR="0077175D">
        <w:t>.  </w:t>
      </w:r>
      <w:r w:rsidRPr="003B29F8" w:rsidR="008244E7">
        <w:t>Article 56 § 2 of the Marriage and Family Code of Ukraine, in force at the material time, provided that a person</w:t>
      </w:r>
      <w:r w:rsidRPr="003B29F8" w:rsidR="00C93E49">
        <w:t xml:space="preserve"> who was</w:t>
      </w:r>
      <w:r w:rsidRPr="003B29F8" w:rsidR="008244E7">
        <w:t xml:space="preserve"> registered as a child</w:t>
      </w:r>
      <w:r w:rsidRPr="003B29F8" w:rsidR="003B29F8">
        <w:t>’</w:t>
      </w:r>
      <w:r w:rsidRPr="003B29F8" w:rsidR="008244E7">
        <w:t>s father on the basis of his own declaration (or</w:t>
      </w:r>
      <w:r w:rsidRPr="003B29F8" w:rsidR="00C93E49">
        <w:t xml:space="preserve"> a</w:t>
      </w:r>
      <w:r w:rsidRPr="003B29F8" w:rsidR="008244E7">
        <w:t xml:space="preserve"> joint declaration submitted with the child</w:t>
      </w:r>
      <w:r w:rsidRPr="003B29F8" w:rsidR="003B29F8">
        <w:t>’</w:t>
      </w:r>
      <w:r w:rsidRPr="003B29F8" w:rsidR="008244E7">
        <w:t>s mother) did not have a right to challenge his paternity if</w:t>
      </w:r>
      <w:r w:rsidRPr="003B29F8" w:rsidR="00C93E49">
        <w:t>,</w:t>
      </w:r>
      <w:r w:rsidRPr="003B29F8" w:rsidR="008244E7">
        <w:t xml:space="preserve"> at </w:t>
      </w:r>
      <w:r w:rsidRPr="003B29F8" w:rsidR="00F1192B">
        <w:t xml:space="preserve">the </w:t>
      </w:r>
      <w:r w:rsidRPr="003B29F8" w:rsidR="008244E7">
        <w:t>time</w:t>
      </w:r>
      <w:r w:rsidRPr="003B29F8" w:rsidR="00F1192B">
        <w:t xml:space="preserve"> of that declaration</w:t>
      </w:r>
      <w:r w:rsidRPr="003B29F8" w:rsidR="00C93E49">
        <w:t>,</w:t>
      </w:r>
      <w:r w:rsidRPr="003B29F8" w:rsidR="008244E7">
        <w:t xml:space="preserve"> he had been aware that he </w:t>
      </w:r>
      <w:r w:rsidRPr="003B29F8" w:rsidR="00C93E49">
        <w:t>was not</w:t>
      </w:r>
      <w:r w:rsidRPr="003B29F8" w:rsidR="008244E7">
        <w:t xml:space="preserve"> the child</w:t>
      </w:r>
      <w:r w:rsidRPr="003B29F8" w:rsidR="003B29F8">
        <w:t>’</w:t>
      </w:r>
      <w:r w:rsidRPr="003B29F8" w:rsidR="008244E7">
        <w:t>s father.</w:t>
      </w:r>
    </w:p>
    <w:p w:rsidRPr="003B29F8" w:rsidR="00D420F3" w:rsidP="003B29F8" w:rsidRDefault="0077175D">
      <w:pPr>
        <w:pStyle w:val="ECHRTitle1"/>
      </w:pPr>
      <w:r w:rsidRPr="003B29F8">
        <w:t>THE LAW</w:t>
      </w:r>
    </w:p>
    <w:p w:rsidRPr="003B29F8" w:rsidR="00D420F3" w:rsidP="003B29F8" w:rsidRDefault="0077175D">
      <w:pPr>
        <w:pStyle w:val="ECHRHeading1"/>
      </w:pPr>
      <w:r w:rsidRPr="003B29F8">
        <w:t xml:space="preserve">I.  ALLEGED VIOLATION OF ARTICLE </w:t>
      </w:r>
      <w:r w:rsidRPr="003B29F8" w:rsidR="008244E7">
        <w:t>8</w:t>
      </w:r>
      <w:r w:rsidRPr="003B29F8">
        <w:t xml:space="preserve"> OF THE CONVENTION</w:t>
      </w:r>
    </w:p>
    <w:p w:rsidRPr="003B29F8" w:rsidR="00982B0A"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14</w:t>
      </w:r>
      <w:r w:rsidRPr="003B29F8">
        <w:fldChar w:fldCharType="end"/>
      </w:r>
      <w:r w:rsidRPr="003B29F8" w:rsidR="0077175D">
        <w:t xml:space="preserve">.  The applicant complained </w:t>
      </w:r>
      <w:r w:rsidRPr="003B29F8" w:rsidR="00295F1C">
        <w:t xml:space="preserve">under Articles 6 and 8 of the Convention </w:t>
      </w:r>
      <w:r w:rsidRPr="003B29F8" w:rsidR="0077175D">
        <w:t xml:space="preserve">that </w:t>
      </w:r>
      <w:r w:rsidRPr="003B29F8" w:rsidR="00295F1C">
        <w:t xml:space="preserve">he could not challenge his paternity of K. because the domestic courts </w:t>
      </w:r>
      <w:r w:rsidRPr="003B29F8" w:rsidR="00C93E49">
        <w:t xml:space="preserve">had </w:t>
      </w:r>
      <w:r w:rsidRPr="003B29F8" w:rsidR="00295F1C">
        <w:t>arbitrarily refused his claim to that effect.</w:t>
      </w:r>
    </w:p>
    <w:p w:rsidRPr="003B29F8" w:rsidR="00F1192B" w:rsidP="003B29F8" w:rsidRDefault="006E0BA0">
      <w:pPr>
        <w:pStyle w:val="ECHRPara"/>
      </w:pPr>
      <w:r w:rsidRPr="003B29F8">
        <w:fldChar w:fldCharType="begin"/>
      </w:r>
      <w:r w:rsidRPr="003B29F8">
        <w:instrText xml:space="preserve"> SEQ level0 \*arabic </w:instrText>
      </w:r>
      <w:r w:rsidRPr="003B29F8">
        <w:fldChar w:fldCharType="separate"/>
      </w:r>
      <w:r w:rsidRPr="003B29F8" w:rsidR="003B29F8">
        <w:rPr>
          <w:noProof/>
        </w:rPr>
        <w:t>15</w:t>
      </w:r>
      <w:r w:rsidRPr="003B29F8">
        <w:fldChar w:fldCharType="end"/>
      </w:r>
      <w:r w:rsidRPr="003B29F8">
        <w:t>.  The Court,</w:t>
      </w:r>
      <w:r w:rsidRPr="003B29F8" w:rsidR="006818FA">
        <w:t xml:space="preserve"> which is</w:t>
      </w:r>
      <w:r w:rsidRPr="003B29F8">
        <w:t xml:space="preserve"> master of the characterisation to be given in law to the facts of the case (see </w:t>
      </w:r>
      <w:proofErr w:type="spellStart"/>
      <w:r w:rsidRPr="003B29F8">
        <w:rPr>
          <w:i/>
          <w:iCs/>
        </w:rPr>
        <w:t>Radomilja</w:t>
      </w:r>
      <w:proofErr w:type="spellEnd"/>
      <w:r w:rsidRPr="003B29F8">
        <w:rPr>
          <w:i/>
          <w:iCs/>
        </w:rPr>
        <w:t xml:space="preserve"> and Others v. Croatia </w:t>
      </w:r>
      <w:r w:rsidRPr="003B29F8">
        <w:t>[GC], nos.</w:t>
      </w:r>
      <w:r w:rsidRPr="003B29F8" w:rsidR="00946382">
        <w:t> </w:t>
      </w:r>
      <w:r w:rsidRPr="003B29F8">
        <w:t>37685/10 and 22768/12, §</w:t>
      </w:r>
      <w:r w:rsidRPr="003B29F8" w:rsidR="00F1192B">
        <w:t>§</w:t>
      </w:r>
      <w:r w:rsidRPr="003B29F8">
        <w:t xml:space="preserve"> 114</w:t>
      </w:r>
      <w:r w:rsidRPr="003B29F8" w:rsidR="00F1192B">
        <w:t xml:space="preserve"> and 126</w:t>
      </w:r>
      <w:r w:rsidRPr="003B29F8">
        <w:t>, 20 March 2018), will examine the complaint from the standpoint of Article 8 of the Convention</w:t>
      </w:r>
      <w:r w:rsidRPr="003B29F8" w:rsidR="008009C2">
        <w:t xml:space="preserve"> </w:t>
      </w:r>
      <w:r w:rsidRPr="003B29F8" w:rsidR="00F1192B">
        <w:t>alone.</w:t>
      </w:r>
    </w:p>
    <w:p w:rsidRPr="003B29F8" w:rsidR="006E0BA0" w:rsidP="003B29F8" w:rsidRDefault="00F1192B">
      <w:pPr>
        <w:pStyle w:val="ECHRPara"/>
      </w:pPr>
      <w:r w:rsidRPr="003B29F8">
        <w:t xml:space="preserve">This provision </w:t>
      </w:r>
      <w:r w:rsidRPr="003B29F8" w:rsidR="006E0BA0">
        <w:t>reads as follows:</w:t>
      </w:r>
    </w:p>
    <w:p w:rsidRPr="003B29F8" w:rsidR="006E0BA0" w:rsidP="003B29F8" w:rsidRDefault="006E0BA0">
      <w:pPr>
        <w:pStyle w:val="ECHRParaQuote"/>
      </w:pPr>
      <w:r w:rsidRPr="003B29F8">
        <w:t>“1. Everyone has the right to respect for his private and family life, his home and his correspondence.</w:t>
      </w:r>
    </w:p>
    <w:p w:rsidRPr="003B29F8" w:rsidR="006E0BA0" w:rsidP="003B29F8" w:rsidRDefault="006E0BA0">
      <w:pPr>
        <w:pStyle w:val="ECHRParaQuote"/>
      </w:pPr>
      <w:r w:rsidRPr="003B29F8">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3B29F8" w:rsidR="00D420F3" w:rsidP="003B29F8" w:rsidRDefault="0077175D">
      <w:pPr>
        <w:pStyle w:val="ECHRHeading2"/>
      </w:pPr>
      <w:r w:rsidRPr="003B29F8">
        <w:t>A.  Admissibility</w:t>
      </w:r>
    </w:p>
    <w:p w:rsidRPr="003B29F8" w:rsidR="00982B0A"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16</w:t>
      </w:r>
      <w:r w:rsidRPr="003B29F8">
        <w:fldChar w:fldCharType="end"/>
      </w:r>
      <w:r w:rsidRPr="003B29F8" w:rsidR="0077175D">
        <w:t>.  </w:t>
      </w:r>
      <w:r w:rsidRPr="003B29F8" w:rsidR="00CC1EE3">
        <w:t>The Court has previously examined cases in which a man wished to institute proceedings to contest the paternity of a child. It has found on numerous occasions that proceedings concerning the establishment of</w:t>
      </w:r>
      <w:r w:rsidRPr="003B29F8" w:rsidR="00043F55">
        <w:t>,</w:t>
      </w:r>
      <w:r w:rsidRPr="003B29F8" w:rsidR="00CC1EE3">
        <w:t xml:space="preserve"> or </w:t>
      </w:r>
      <w:r w:rsidRPr="003B29F8" w:rsidR="006818FA">
        <w:t xml:space="preserve">a </w:t>
      </w:r>
      <w:r w:rsidRPr="003B29F8" w:rsidR="00CC1EE3">
        <w:t>challenge against</w:t>
      </w:r>
      <w:r w:rsidRPr="003B29F8" w:rsidR="00043F55">
        <w:t>,</w:t>
      </w:r>
      <w:r w:rsidRPr="003B29F8" w:rsidR="00CC1EE3">
        <w:t xml:space="preserve"> paternity concerned that man</w:t>
      </w:r>
      <w:r w:rsidRPr="003B29F8" w:rsidR="003B29F8">
        <w:t>’</w:t>
      </w:r>
      <w:r w:rsidRPr="003B29F8" w:rsidR="00CC1EE3">
        <w:t xml:space="preserve">s </w:t>
      </w:r>
      <w:r w:rsidRPr="003B29F8" w:rsidR="00CA4AD5">
        <w:t>“</w:t>
      </w:r>
      <w:r w:rsidRPr="003B29F8" w:rsidR="00CC1EE3">
        <w:t>private life</w:t>
      </w:r>
      <w:r w:rsidRPr="003B29F8" w:rsidR="00CA4AD5">
        <w:t>”</w:t>
      </w:r>
      <w:r w:rsidRPr="003B29F8" w:rsidR="00CC1EE3">
        <w:t xml:space="preserve"> under Article</w:t>
      </w:r>
      <w:r w:rsidRPr="003B29F8" w:rsidR="00530889">
        <w:t> </w:t>
      </w:r>
      <w:r w:rsidRPr="003B29F8" w:rsidR="00CC1EE3">
        <w:t>8, which encompasses important aspects of one</w:t>
      </w:r>
      <w:r w:rsidRPr="003B29F8" w:rsidR="003B29F8">
        <w:t>’</w:t>
      </w:r>
      <w:r w:rsidRPr="003B29F8" w:rsidR="00CC1EE3">
        <w:t>s personal identity (see</w:t>
      </w:r>
      <w:r w:rsidRPr="003B29F8" w:rsidR="004D3F97">
        <w:t xml:space="preserve"> </w:t>
      </w:r>
      <w:r w:rsidRPr="003B29F8" w:rsidR="00CC1EE3">
        <w:rPr>
          <w:i/>
        </w:rPr>
        <w:t>A.L.</w:t>
      </w:r>
      <w:r w:rsidRPr="003B29F8" w:rsidR="00CC1EE3">
        <w:t xml:space="preserve"> </w:t>
      </w:r>
      <w:r w:rsidRPr="003B29F8" w:rsidR="00CC1EE3">
        <w:rPr>
          <w:i/>
        </w:rPr>
        <w:t>v. Poland</w:t>
      </w:r>
      <w:r w:rsidRPr="003B29F8" w:rsidR="00CC1EE3">
        <w:t>, no. 28609/08</w:t>
      </w:r>
      <w:r w:rsidRPr="003B29F8" w:rsidR="00CC1EE3">
        <w:rPr>
          <w:snapToGrid w:val="0"/>
        </w:rPr>
        <w:t>, § 59, 18 February 2014</w:t>
      </w:r>
      <w:r w:rsidRPr="003B29F8" w:rsidR="00BD6F3D">
        <w:rPr>
          <w:snapToGrid w:val="0"/>
        </w:rPr>
        <w:t>,</w:t>
      </w:r>
      <w:r w:rsidRPr="003B29F8" w:rsidR="00CC1EE3">
        <w:rPr>
          <w:snapToGrid w:val="0"/>
        </w:rPr>
        <w:t xml:space="preserve"> </w:t>
      </w:r>
      <w:r w:rsidRPr="003B29F8" w:rsidR="00BD6F3D">
        <w:rPr>
          <w:snapToGrid w:val="0"/>
        </w:rPr>
        <w:t>with</w:t>
      </w:r>
      <w:r w:rsidRPr="003B29F8" w:rsidR="006818FA">
        <w:rPr>
          <w:snapToGrid w:val="0"/>
        </w:rPr>
        <w:t xml:space="preserve"> </w:t>
      </w:r>
      <w:r w:rsidRPr="003B29F8" w:rsidR="00CC1EE3">
        <w:rPr>
          <w:snapToGrid w:val="0"/>
        </w:rPr>
        <w:t>further references</w:t>
      </w:r>
      <w:r w:rsidRPr="003B29F8" w:rsidR="00CC1EE3">
        <w:t>).</w:t>
      </w:r>
    </w:p>
    <w:p w:rsidRPr="003B29F8" w:rsidR="00CC1EE3" w:rsidP="003B29F8" w:rsidRDefault="00CC1EE3">
      <w:pPr>
        <w:pStyle w:val="ECHRPara"/>
      </w:pPr>
      <w:r w:rsidRPr="003B29F8">
        <w:fldChar w:fldCharType="begin"/>
      </w:r>
      <w:r w:rsidRPr="003B29F8">
        <w:instrText xml:space="preserve"> SEQ level0 \*arabic </w:instrText>
      </w:r>
      <w:r w:rsidRPr="003B29F8">
        <w:fldChar w:fldCharType="separate"/>
      </w:r>
      <w:r w:rsidRPr="003B29F8" w:rsidR="003B29F8">
        <w:rPr>
          <w:noProof/>
        </w:rPr>
        <w:t>17</w:t>
      </w:r>
      <w:r w:rsidRPr="003B29F8">
        <w:fldChar w:fldCharType="end"/>
      </w:r>
      <w:r w:rsidRPr="003B29F8">
        <w:t>.  Accordingly, Article 8 is applicable to the facts of the present case.</w:t>
      </w:r>
    </w:p>
    <w:p w:rsidRPr="003B29F8" w:rsidR="00D420F3" w:rsidP="003B29F8" w:rsidRDefault="00CC1EE3">
      <w:pPr>
        <w:pStyle w:val="ECHRPara"/>
      </w:pPr>
      <w:r w:rsidRPr="003B29F8">
        <w:fldChar w:fldCharType="begin"/>
      </w:r>
      <w:r w:rsidRPr="003B29F8">
        <w:instrText xml:space="preserve"> SEQ level0 \*arabic </w:instrText>
      </w:r>
      <w:r w:rsidRPr="003B29F8">
        <w:fldChar w:fldCharType="separate"/>
      </w:r>
      <w:r w:rsidRPr="003B29F8" w:rsidR="003B29F8">
        <w:rPr>
          <w:noProof/>
        </w:rPr>
        <w:t>18</w:t>
      </w:r>
      <w:r w:rsidRPr="003B29F8">
        <w:fldChar w:fldCharType="end"/>
      </w:r>
      <w:r w:rsidRPr="003B29F8">
        <w:t>.  </w:t>
      </w:r>
      <w:r w:rsidRPr="003B29F8" w:rsidR="0077175D">
        <w:t>The Court notes that this complaint is not manifestly ill-founded within the meaning of Article 35 § 3 (a) of the Convention. It further notes that it is not inadmissible on any other grounds. It must therefore be declared admissible.</w:t>
      </w:r>
    </w:p>
    <w:p w:rsidRPr="003B29F8" w:rsidR="00D420F3" w:rsidP="003B29F8" w:rsidRDefault="0077175D">
      <w:pPr>
        <w:pStyle w:val="ECHRHeading2"/>
      </w:pPr>
      <w:r w:rsidRPr="003B29F8">
        <w:t>B.  Merits</w:t>
      </w:r>
    </w:p>
    <w:p w:rsidRPr="003B29F8" w:rsidR="00DB1146"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19</w:t>
      </w:r>
      <w:r w:rsidRPr="003B29F8">
        <w:fldChar w:fldCharType="end"/>
      </w:r>
      <w:r w:rsidRPr="003B29F8" w:rsidR="0077175D">
        <w:t xml:space="preserve">.  The applicant </w:t>
      </w:r>
      <w:r w:rsidRPr="003B29F8" w:rsidR="006E0BA0">
        <w:t>submitted that</w:t>
      </w:r>
      <w:r w:rsidRPr="003B29F8" w:rsidR="00CA4AD5">
        <w:t xml:space="preserve"> </w:t>
      </w:r>
      <w:r w:rsidRPr="003B29F8" w:rsidR="006E0BA0">
        <w:t xml:space="preserve">the Court of Appeal </w:t>
      </w:r>
      <w:r w:rsidRPr="003B29F8" w:rsidR="00A04672">
        <w:t xml:space="preserve">had </w:t>
      </w:r>
      <w:r w:rsidRPr="003B29F8" w:rsidR="006E0BA0">
        <w:t xml:space="preserve">rejected his claim </w:t>
      </w:r>
      <w:r w:rsidRPr="003B29F8" w:rsidR="00A04672">
        <w:t xml:space="preserve">arbitrarily </w:t>
      </w:r>
      <w:r w:rsidRPr="003B29F8" w:rsidR="006E0BA0">
        <w:t xml:space="preserve">without relying on any evidence in the file and in clear disregard of </w:t>
      </w:r>
      <w:r w:rsidRPr="003B29F8" w:rsidR="006818FA">
        <w:t xml:space="preserve">both </w:t>
      </w:r>
      <w:r w:rsidRPr="003B29F8" w:rsidR="006E0BA0">
        <w:t>the applicant</w:t>
      </w:r>
      <w:r w:rsidRPr="003B29F8" w:rsidR="003B29F8">
        <w:t>’</w:t>
      </w:r>
      <w:r w:rsidRPr="003B29F8" w:rsidR="006E0BA0">
        <w:t>s and the child</w:t>
      </w:r>
      <w:r w:rsidRPr="003B29F8" w:rsidR="003B29F8">
        <w:t>’</w:t>
      </w:r>
      <w:r w:rsidRPr="003B29F8" w:rsidR="006E0BA0">
        <w:t>s mother</w:t>
      </w:r>
      <w:r w:rsidRPr="003B29F8" w:rsidR="003B29F8">
        <w:t>’</w:t>
      </w:r>
      <w:r w:rsidRPr="003B29F8" w:rsidR="00A04672">
        <w:t>s</w:t>
      </w:r>
      <w:r w:rsidRPr="003B29F8" w:rsidR="006E0BA0">
        <w:t xml:space="preserve"> submissions</w:t>
      </w:r>
      <w:r w:rsidRPr="003B29F8" w:rsidR="006818FA">
        <w:t>, both of</w:t>
      </w:r>
      <w:r w:rsidRPr="003B29F8" w:rsidR="006E0BA0">
        <w:t xml:space="preserve"> who</w:t>
      </w:r>
      <w:r w:rsidRPr="003B29F8" w:rsidR="006818FA">
        <w:t>m</w:t>
      </w:r>
      <w:r w:rsidRPr="003B29F8" w:rsidR="006E0BA0">
        <w:t xml:space="preserve"> never denied </w:t>
      </w:r>
      <w:r w:rsidRPr="003B29F8" w:rsidR="006818FA">
        <w:t>that they had had</w:t>
      </w:r>
      <w:r w:rsidRPr="003B29F8" w:rsidR="006E0BA0">
        <w:t xml:space="preserve"> relations at the material time.</w:t>
      </w:r>
    </w:p>
    <w:p w:rsidRPr="003B29F8" w:rsidR="00DB1146"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20</w:t>
      </w:r>
      <w:r w:rsidRPr="003B29F8">
        <w:fldChar w:fldCharType="end"/>
      </w:r>
      <w:r w:rsidRPr="003B29F8" w:rsidR="0077175D">
        <w:t xml:space="preserve">.  The Government </w:t>
      </w:r>
      <w:r w:rsidRPr="003B29F8" w:rsidR="00D76EBB">
        <w:t>submitted that the court</w:t>
      </w:r>
      <w:r w:rsidRPr="003B29F8" w:rsidR="003B29F8">
        <w:t>’</w:t>
      </w:r>
      <w:r w:rsidRPr="003B29F8" w:rsidR="003B006B">
        <w:t>s</w:t>
      </w:r>
      <w:r w:rsidRPr="003B29F8" w:rsidR="00D76EBB">
        <w:t xml:space="preserve"> refusal to examine the claim was based on clear provisions of domestic law, pursued the aim of protecting the child</w:t>
      </w:r>
      <w:r w:rsidRPr="003B29F8" w:rsidR="003B29F8">
        <w:t>’</w:t>
      </w:r>
      <w:r w:rsidRPr="003B29F8" w:rsidR="00D76EBB">
        <w:t>s interests and was necessary in the circumstances</w:t>
      </w:r>
      <w:r w:rsidRPr="003B29F8" w:rsidR="00A04672">
        <w:t xml:space="preserve"> because the interests of the child prevailed over those of the parents or putative parents.</w:t>
      </w:r>
    </w:p>
    <w:p w:rsidRPr="003B29F8" w:rsidR="00D83A23" w:rsidP="003B29F8" w:rsidRDefault="0069353A">
      <w:pPr>
        <w:pStyle w:val="ECHRPara"/>
      </w:pPr>
      <w:r w:rsidRPr="003B29F8">
        <w:fldChar w:fldCharType="begin"/>
      </w:r>
      <w:r w:rsidRPr="003B29F8">
        <w:instrText xml:space="preserve"> SEQ level0 \*arabic </w:instrText>
      </w:r>
      <w:r w:rsidRPr="003B29F8">
        <w:fldChar w:fldCharType="separate"/>
      </w:r>
      <w:r w:rsidRPr="003B29F8" w:rsidR="003B29F8">
        <w:rPr>
          <w:noProof/>
        </w:rPr>
        <w:t>21</w:t>
      </w:r>
      <w:r w:rsidRPr="003B29F8">
        <w:fldChar w:fldCharType="end"/>
      </w:r>
      <w:r w:rsidRPr="003B29F8">
        <w:t>.  </w:t>
      </w:r>
      <w:r w:rsidRPr="003B29F8" w:rsidR="00D83A23">
        <w:t>The Court notes that the essence of the applicant</w:t>
      </w:r>
      <w:r w:rsidRPr="003B29F8" w:rsidR="003B29F8">
        <w:t>’</w:t>
      </w:r>
      <w:r w:rsidRPr="003B29F8" w:rsidR="00D83A23">
        <w:t xml:space="preserve">s claim is not that the State should have refrained from acting but rather that the domestic courts </w:t>
      </w:r>
      <w:r w:rsidRPr="003B29F8" w:rsidR="003B006B">
        <w:t xml:space="preserve">had </w:t>
      </w:r>
      <w:r w:rsidRPr="003B29F8" w:rsidR="00D83A23">
        <w:t xml:space="preserve">failed to resolve the question of his biological relationship with the child, </w:t>
      </w:r>
      <w:r w:rsidRPr="003B29F8" w:rsidR="00C55E18">
        <w:t xml:space="preserve">thereby </w:t>
      </w:r>
      <w:r w:rsidRPr="003B29F8" w:rsidR="00D83A23">
        <w:t xml:space="preserve">ensuring “respect” </w:t>
      </w:r>
      <w:r w:rsidRPr="003B29F8" w:rsidR="00D4551D">
        <w:t xml:space="preserve">for </w:t>
      </w:r>
      <w:r w:rsidRPr="003B29F8" w:rsidR="00D83A23">
        <w:t>the applicant</w:t>
      </w:r>
      <w:r w:rsidRPr="003B29F8" w:rsidR="003B29F8">
        <w:t>’</w:t>
      </w:r>
      <w:r w:rsidRPr="003B29F8" w:rsidR="00D83A23">
        <w:t>s “private life”.</w:t>
      </w:r>
    </w:p>
    <w:p w:rsidRPr="003B29F8" w:rsidR="00946382" w:rsidP="003B29F8" w:rsidRDefault="00D83A23">
      <w:pPr>
        <w:pStyle w:val="ECHRPara"/>
      </w:pPr>
      <w:r w:rsidRPr="003B29F8">
        <w:fldChar w:fldCharType="begin"/>
      </w:r>
      <w:r w:rsidRPr="003B29F8">
        <w:instrText xml:space="preserve"> SEQ level0 \*arabic </w:instrText>
      </w:r>
      <w:r w:rsidRPr="003B29F8">
        <w:fldChar w:fldCharType="separate"/>
      </w:r>
      <w:r w:rsidRPr="003B29F8" w:rsidR="003B29F8">
        <w:rPr>
          <w:noProof/>
        </w:rPr>
        <w:t>22</w:t>
      </w:r>
      <w:r w:rsidRPr="003B29F8">
        <w:fldChar w:fldCharType="end"/>
      </w:r>
      <w:r w:rsidRPr="003B29F8">
        <w:t>.  </w:t>
      </w:r>
      <w:r w:rsidRPr="003B29F8" w:rsidR="00835511">
        <w:t>The Court reiterates that w</w:t>
      </w:r>
      <w:r w:rsidRPr="003B29F8" w:rsidR="006D4327">
        <w:t>hile the essential object of Article 8 is to protect the individual against arbitrary interference by the public authorities, it does not merely compel the State to abstain from such interference: in addition to this negative undertaking, there may be positive obligations inherent in effective respect for private or family life. These obligations may involve the adoption of measures designed to secure respect for private life even in the sphere of the relations of individuals between themselves</w:t>
      </w:r>
      <w:r w:rsidRPr="003B29F8" w:rsidR="00946382">
        <w:t xml:space="preserve"> (see </w:t>
      </w:r>
      <w:r w:rsidRPr="003B29F8" w:rsidR="00835511">
        <w:rPr>
          <w:i/>
        </w:rPr>
        <w:t xml:space="preserve">Von Hannover v. Germany (no. 2) </w:t>
      </w:r>
      <w:r w:rsidRPr="003B29F8" w:rsidR="00835511">
        <w:t>[GC]</w:t>
      </w:r>
      <w:r w:rsidR="003B29F8">
        <w:t>, nos. 40660/08 and 60641/08, § </w:t>
      </w:r>
      <w:r w:rsidRPr="003B29F8" w:rsidR="00835511">
        <w:t xml:space="preserve">98, </w:t>
      </w:r>
      <w:r w:rsidRPr="003B29F8" w:rsidR="00835511">
        <w:rPr>
          <w:snapToGrid w:val="0"/>
        </w:rPr>
        <w:t>ECHR 2012</w:t>
      </w:r>
      <w:r w:rsidRPr="003B29F8" w:rsidR="00835511">
        <w:t>)</w:t>
      </w:r>
      <w:r w:rsidRPr="003B29F8" w:rsidR="006D4327">
        <w:t>.</w:t>
      </w:r>
      <w:r w:rsidRPr="003B29F8" w:rsidR="00835511">
        <w:t xml:space="preserve"> </w:t>
      </w:r>
      <w:r w:rsidRPr="003B29F8" w:rsidR="006D4327">
        <w:t>The boundary between the State</w:t>
      </w:r>
      <w:r w:rsidRPr="003B29F8" w:rsidR="003B29F8">
        <w:t>’</w:t>
      </w:r>
      <w:r w:rsidRPr="003B29F8" w:rsidR="006D4327">
        <w:t xml:space="preserve">s positive and negative obligations under Article 8 does not lend itself to precise definition; the applicable principles are, nonetheless, similar. In both contexts regard must be had to the fair balance that has to be struck between the relevant competing interests </w:t>
      </w:r>
      <w:r w:rsidRPr="003B29F8" w:rsidR="00835511">
        <w:t>(</w:t>
      </w:r>
      <w:proofErr w:type="gramStart"/>
      <w:r w:rsidRPr="003B29F8" w:rsidR="00835511">
        <w:t>ibid.,</w:t>
      </w:r>
      <w:proofErr w:type="gramEnd"/>
      <w:r w:rsidRPr="003B29F8" w:rsidR="00835511">
        <w:t xml:space="preserve"> § 99).</w:t>
      </w:r>
    </w:p>
    <w:p w:rsidRPr="003B29F8" w:rsidR="00982B0A" w:rsidP="003B29F8" w:rsidRDefault="00EA5514">
      <w:pPr>
        <w:pStyle w:val="ECHRPara"/>
      </w:pPr>
      <w:r w:rsidRPr="003B29F8">
        <w:fldChar w:fldCharType="begin"/>
      </w:r>
      <w:r w:rsidRPr="003B29F8">
        <w:instrText xml:space="preserve"> SEQ level0 \*arabic </w:instrText>
      </w:r>
      <w:r w:rsidRPr="003B29F8">
        <w:fldChar w:fldCharType="separate"/>
      </w:r>
      <w:r w:rsidRPr="003B29F8" w:rsidR="003B29F8">
        <w:rPr>
          <w:noProof/>
        </w:rPr>
        <w:t>23</w:t>
      </w:r>
      <w:r w:rsidRPr="003B29F8">
        <w:fldChar w:fldCharType="end"/>
      </w:r>
      <w:r w:rsidRPr="003B29F8">
        <w:t xml:space="preserve">.  However, in the present case the </w:t>
      </w:r>
      <w:r w:rsidRPr="003B29F8" w:rsidR="008009C2">
        <w:t>Court of Appeal</w:t>
      </w:r>
      <w:r w:rsidRPr="003B29F8">
        <w:t xml:space="preserve"> did not examine and balance all the interests at stake, notably the interests of the putative father and those of the child (</w:t>
      </w:r>
      <w:r w:rsidRPr="003B29F8" w:rsidR="00BD6F3D">
        <w:t>compare</w:t>
      </w:r>
      <w:r w:rsidRPr="003B29F8">
        <w:t xml:space="preserve"> </w:t>
      </w:r>
      <w:proofErr w:type="spellStart"/>
      <w:r w:rsidRPr="003B29F8">
        <w:rPr>
          <w:i/>
        </w:rPr>
        <w:t>Tavlı</w:t>
      </w:r>
      <w:proofErr w:type="spellEnd"/>
      <w:r w:rsidRPr="003B29F8">
        <w:rPr>
          <w:i/>
        </w:rPr>
        <w:t xml:space="preserve"> v. Turkey</w:t>
      </w:r>
      <w:r w:rsidRPr="003B29F8">
        <w:t>, no. 11449/02, § 34, 9</w:t>
      </w:r>
      <w:r w:rsidRPr="003B29F8" w:rsidR="00BD6F3D">
        <w:t> </w:t>
      </w:r>
      <w:r w:rsidRPr="003B29F8">
        <w:t>November 2006)</w:t>
      </w:r>
      <w:r w:rsidRPr="003B29F8" w:rsidR="00F46C14">
        <w:t>. The court did not perform th</w:t>
      </w:r>
      <w:r w:rsidRPr="003B29F8" w:rsidR="00575F28">
        <w:t>at examination</w:t>
      </w:r>
      <w:r w:rsidRPr="003B29F8" w:rsidR="00F46C14">
        <w:t xml:space="preserve"> because </w:t>
      </w:r>
      <w:r w:rsidRPr="003B29F8" w:rsidR="008009C2">
        <w:t>it</w:t>
      </w:r>
      <w:r w:rsidRPr="003B29F8" w:rsidR="00F46C14">
        <w:t xml:space="preserve"> </w:t>
      </w:r>
      <w:r w:rsidRPr="003B29F8" w:rsidR="00211876">
        <w:t xml:space="preserve">ultimately </w:t>
      </w:r>
      <w:r w:rsidRPr="003B29F8" w:rsidR="00F46C14">
        <w:t xml:space="preserve">ruled that the applicant did not have a right to challenge </w:t>
      </w:r>
      <w:r w:rsidRPr="003B29F8" w:rsidR="00E87B72">
        <w:t>his paternity</w:t>
      </w:r>
      <w:r w:rsidRPr="003B29F8" w:rsidR="007A1992">
        <w:t xml:space="preserve"> on the basis </w:t>
      </w:r>
      <w:r w:rsidRPr="003B29F8" w:rsidR="00F46C14">
        <w:t>that</w:t>
      </w:r>
      <w:r w:rsidRPr="003B29F8" w:rsidR="00E87B72">
        <w:t xml:space="preserve"> at the time of </w:t>
      </w:r>
      <w:r w:rsidRPr="003B29F8" w:rsidR="0089722B">
        <w:t>accepting</w:t>
      </w:r>
      <w:r w:rsidRPr="003B29F8" w:rsidR="00E87B72">
        <w:t xml:space="preserve"> paternity</w:t>
      </w:r>
      <w:r w:rsidRPr="003B29F8" w:rsidR="007A1992">
        <w:t>,</w:t>
      </w:r>
      <w:r w:rsidRPr="003B29F8" w:rsidR="00E87B72">
        <w:t xml:space="preserve"> he </w:t>
      </w:r>
      <w:r w:rsidRPr="003B29F8" w:rsidR="007A1992">
        <w:t>knew</w:t>
      </w:r>
      <w:r w:rsidRPr="003B29F8" w:rsidR="00E87B72">
        <w:t xml:space="preserve"> that he </w:t>
      </w:r>
      <w:r w:rsidRPr="003B29F8" w:rsidR="007A1992">
        <w:t>was not</w:t>
      </w:r>
      <w:r w:rsidRPr="003B29F8" w:rsidR="00F46C14">
        <w:t xml:space="preserve"> </w:t>
      </w:r>
      <w:r w:rsidRPr="003B29F8" w:rsidR="00E87B72">
        <w:t xml:space="preserve">the </w:t>
      </w:r>
      <w:r w:rsidRPr="003B29F8" w:rsidR="004D3F97">
        <w:t xml:space="preserve">biological </w:t>
      </w:r>
      <w:r w:rsidRPr="003B29F8" w:rsidR="00E87B72">
        <w:t xml:space="preserve">father of the child. </w:t>
      </w:r>
      <w:r w:rsidRPr="003B29F8" w:rsidR="00EA4961">
        <w:t>T</w:t>
      </w:r>
      <w:r w:rsidRPr="003B29F8" w:rsidR="00E87B72">
        <w:t xml:space="preserve">his ruling was based on </w:t>
      </w:r>
      <w:r w:rsidRPr="003B29F8" w:rsidR="0074650B">
        <w:t xml:space="preserve">a </w:t>
      </w:r>
      <w:r w:rsidRPr="003B29F8" w:rsidR="00E87B72">
        <w:t>clear provision</w:t>
      </w:r>
      <w:r w:rsidRPr="003B29F8" w:rsidR="007A1992">
        <w:t xml:space="preserve"> </w:t>
      </w:r>
      <w:r w:rsidRPr="003B29F8" w:rsidR="00E87B72">
        <w:t>of domestic law</w:t>
      </w:r>
      <w:r w:rsidRPr="003B29F8" w:rsidR="0074650B">
        <w:t>, namely Article 56 § 2 of the Marriage and Family Code of Ukraine, as in force at the material time</w:t>
      </w:r>
      <w:r w:rsidRPr="003B29F8" w:rsidR="00575F28">
        <w:t xml:space="preserve"> (see paragraph </w:t>
      </w:r>
      <w:r w:rsidRPr="003B29F8" w:rsidR="00530889">
        <w:fldChar w:fldCharType="begin"/>
      </w:r>
      <w:r w:rsidRPr="003B29F8" w:rsidR="00530889">
        <w:instrText xml:space="preserve"> REF B1_dom_law \h </w:instrText>
      </w:r>
      <w:r w:rsidRPr="003B29F8" w:rsidR="00BD6F3D">
        <w:instrText xml:space="preserve"> \* MERGEFORMAT </w:instrText>
      </w:r>
      <w:r w:rsidRPr="003B29F8" w:rsidR="00530889">
        <w:fldChar w:fldCharType="separate"/>
      </w:r>
      <w:r w:rsidRPr="003B29F8" w:rsidR="003B29F8">
        <w:rPr>
          <w:noProof/>
        </w:rPr>
        <w:t>13</w:t>
      </w:r>
      <w:r w:rsidRPr="003B29F8" w:rsidR="00530889">
        <w:fldChar w:fldCharType="end"/>
      </w:r>
      <w:r w:rsidRPr="003B29F8" w:rsidR="00575F28">
        <w:t xml:space="preserve"> above)</w:t>
      </w:r>
      <w:r w:rsidRPr="003B29F8" w:rsidR="00EA4961">
        <w:t xml:space="preserve"> and </w:t>
      </w:r>
      <w:r w:rsidRPr="003B29F8" w:rsidR="004D3F97">
        <w:t xml:space="preserve">indeed </w:t>
      </w:r>
      <w:r w:rsidRPr="003B29F8" w:rsidR="00EA4961">
        <w:t>there may be justified restrictions on the withdrawal of</w:t>
      </w:r>
      <w:r w:rsidRPr="003B29F8" w:rsidR="007A1992">
        <w:t xml:space="preserve"> a decision to accept</w:t>
      </w:r>
      <w:r w:rsidRPr="003B29F8" w:rsidR="00EA4961">
        <w:t xml:space="preserve"> paternity where the man knew </w:t>
      </w:r>
      <w:r w:rsidRPr="003B29F8" w:rsidR="00D9453C">
        <w:t xml:space="preserve">at the time of </w:t>
      </w:r>
      <w:r w:rsidRPr="003B29F8" w:rsidR="007A1992">
        <w:t xml:space="preserve">that </w:t>
      </w:r>
      <w:r w:rsidRPr="003B29F8" w:rsidR="00D9453C">
        <w:t xml:space="preserve">decision </w:t>
      </w:r>
      <w:r w:rsidRPr="003B29F8" w:rsidR="00EA4961">
        <w:t xml:space="preserve">that he was not the father (compare </w:t>
      </w:r>
      <w:proofErr w:type="spellStart"/>
      <w:r w:rsidRPr="003B29F8" w:rsidR="00EA4961">
        <w:rPr>
          <w:i/>
        </w:rPr>
        <w:t>Kňákal</w:t>
      </w:r>
      <w:proofErr w:type="spellEnd"/>
      <w:r w:rsidRPr="003B29F8" w:rsidR="00EA4961">
        <w:rPr>
          <w:i/>
        </w:rPr>
        <w:t xml:space="preserve"> v. Czech Republic</w:t>
      </w:r>
      <w:r w:rsidRPr="003B29F8" w:rsidR="00EA4961">
        <w:t xml:space="preserve"> (</w:t>
      </w:r>
      <w:proofErr w:type="spellStart"/>
      <w:r w:rsidRPr="003B29F8" w:rsidR="00EA4961">
        <w:t>dec.</w:t>
      </w:r>
      <w:proofErr w:type="spellEnd"/>
      <w:r w:rsidRPr="003B29F8" w:rsidR="00EA4961">
        <w:t>), no.</w:t>
      </w:r>
      <w:r w:rsidRPr="003B29F8" w:rsidR="0074650B">
        <w:t> </w:t>
      </w:r>
      <w:r w:rsidRPr="003B29F8" w:rsidR="00EA4961">
        <w:t xml:space="preserve">39277/06, 8 January 2007). However, </w:t>
      </w:r>
      <w:r w:rsidRPr="003B29F8" w:rsidR="00E87B72">
        <w:t xml:space="preserve">the </w:t>
      </w:r>
      <w:r w:rsidRPr="003B29F8" w:rsidR="00D83A23">
        <w:t xml:space="preserve">question </w:t>
      </w:r>
      <w:r w:rsidRPr="003B29F8" w:rsidR="007E351B">
        <w:t xml:space="preserve">in the present case is not about the legitimacy of such </w:t>
      </w:r>
      <w:r w:rsidRPr="003B29F8" w:rsidR="00615C02">
        <w:t xml:space="preserve">a </w:t>
      </w:r>
      <w:r w:rsidRPr="003B29F8" w:rsidR="004D3F97">
        <w:t xml:space="preserve">legal </w:t>
      </w:r>
      <w:r w:rsidRPr="003B29F8" w:rsidR="007E351B">
        <w:t xml:space="preserve">restriction but </w:t>
      </w:r>
      <w:r w:rsidRPr="003B29F8" w:rsidR="00F46C14">
        <w:t xml:space="preserve">whether the domestic courts, notably the </w:t>
      </w:r>
      <w:r w:rsidRPr="003B29F8" w:rsidR="00615C02">
        <w:t>C</w:t>
      </w:r>
      <w:r w:rsidRPr="003B29F8" w:rsidR="00F46C14">
        <w:t xml:space="preserve">ourt of </w:t>
      </w:r>
      <w:r w:rsidRPr="003B29F8" w:rsidR="00615C02">
        <w:t>A</w:t>
      </w:r>
      <w:r w:rsidRPr="003B29F8" w:rsidR="00F46C14">
        <w:t xml:space="preserve">ppeal, reached </w:t>
      </w:r>
      <w:r w:rsidRPr="003B29F8" w:rsidR="004D3F97">
        <w:t>such a</w:t>
      </w:r>
      <w:r w:rsidRPr="003B29F8" w:rsidR="00F46C14">
        <w:t xml:space="preserve"> </w:t>
      </w:r>
      <w:r w:rsidRPr="003B29F8" w:rsidR="00D9453C">
        <w:t xml:space="preserve">crucial </w:t>
      </w:r>
      <w:r w:rsidRPr="003B29F8" w:rsidR="00EA4961">
        <w:t xml:space="preserve">factual </w:t>
      </w:r>
      <w:r w:rsidRPr="003B29F8" w:rsidR="0089722B">
        <w:t>conclusion</w:t>
      </w:r>
      <w:r w:rsidRPr="003B29F8" w:rsidR="00F46C14">
        <w:t xml:space="preserve"> in </w:t>
      </w:r>
      <w:r w:rsidRPr="003B29F8" w:rsidR="0089722B">
        <w:t>the course of</w:t>
      </w:r>
      <w:r w:rsidRPr="003B29F8" w:rsidR="00615C02">
        <w:t xml:space="preserve"> a</w:t>
      </w:r>
      <w:r w:rsidRPr="003B29F8" w:rsidR="0089722B">
        <w:t xml:space="preserve"> proper decision-making procedure</w:t>
      </w:r>
      <w:r w:rsidRPr="003B29F8" w:rsidR="00F46C14">
        <w:t xml:space="preserve"> which </w:t>
      </w:r>
      <w:r w:rsidRPr="003B29F8" w:rsidR="0089722B">
        <w:t>was</w:t>
      </w:r>
      <w:r w:rsidRPr="003B29F8" w:rsidR="00F46C14">
        <w:t xml:space="preserve"> free from arbitrariness.</w:t>
      </w:r>
    </w:p>
    <w:p w:rsidRPr="003B29F8" w:rsidR="00DC5CEE" w:rsidP="003B29F8" w:rsidRDefault="003C7482">
      <w:pPr>
        <w:pStyle w:val="ECHRPara"/>
        <w:sectPr w:rsidRPr="003B29F8" w:rsidR="00DC5CEE" w:rsidSect="00DB1146">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pPr>
      <w:r w:rsidRPr="003B29F8">
        <w:fldChar w:fldCharType="begin"/>
      </w:r>
      <w:r w:rsidRPr="003B29F8">
        <w:instrText xml:space="preserve"> SEQ level0 \*arabic </w:instrText>
      </w:r>
      <w:r w:rsidRPr="003B29F8">
        <w:fldChar w:fldCharType="separate"/>
      </w:r>
      <w:r w:rsidRPr="003B29F8" w:rsidR="003B29F8">
        <w:rPr>
          <w:noProof/>
        </w:rPr>
        <w:t>24</w:t>
      </w:r>
      <w:r w:rsidRPr="003B29F8">
        <w:fldChar w:fldCharType="end"/>
      </w:r>
      <w:r w:rsidRPr="003B29F8">
        <w:t xml:space="preserve">.  In that regard the Court reiterates that </w:t>
      </w:r>
      <w:r w:rsidRPr="003B29F8" w:rsidR="002060D9">
        <w:t xml:space="preserve">it cannot question the assessment of the domestic authorities unless there is clear evidence of arbitrariness (see </w:t>
      </w:r>
      <w:proofErr w:type="spellStart"/>
      <w:r w:rsidRPr="003B29F8" w:rsidR="002060D9">
        <w:rPr>
          <w:i/>
        </w:rPr>
        <w:t>Sisojeva</w:t>
      </w:r>
      <w:proofErr w:type="spellEnd"/>
      <w:r w:rsidRPr="003B29F8" w:rsidR="002060D9">
        <w:rPr>
          <w:i/>
        </w:rPr>
        <w:t xml:space="preserve"> and Others v. Latvia </w:t>
      </w:r>
      <w:r w:rsidRPr="003B29F8" w:rsidR="002060D9">
        <w:t>(striking out) [GC],</w:t>
      </w:r>
      <w:r w:rsidRPr="003B29F8" w:rsidR="002060D9">
        <w:rPr>
          <w:i/>
        </w:rPr>
        <w:t xml:space="preserve"> </w:t>
      </w:r>
      <w:r w:rsidRPr="003B29F8" w:rsidR="002060D9">
        <w:t>no. 60654/00, § 89, ECHR 2007</w:t>
      </w:r>
      <w:r w:rsidRPr="003B29F8" w:rsidR="002060D9">
        <w:noBreakHyphen/>
        <w:t xml:space="preserve">I). </w:t>
      </w:r>
      <w:r w:rsidRPr="003B29F8" w:rsidR="0094536B">
        <w:t xml:space="preserve">Moreover, the appearance of arbitrariness may be disclosed by </w:t>
      </w:r>
      <w:r w:rsidRPr="003B29F8" w:rsidR="00300138">
        <w:t xml:space="preserve">the </w:t>
      </w:r>
      <w:r w:rsidRPr="003B29F8" w:rsidR="0094536B">
        <w:t xml:space="preserve">cumulative effect of the procedural failings on the part of the domestic courts resulting in </w:t>
      </w:r>
      <w:r w:rsidRPr="003B29F8" w:rsidR="00300138">
        <w:t xml:space="preserve">a </w:t>
      </w:r>
      <w:r w:rsidRPr="003B29F8" w:rsidR="0094536B">
        <w:t>violation of Article</w:t>
      </w:r>
      <w:r w:rsidRPr="003B29F8" w:rsidR="00300138">
        <w:t> </w:t>
      </w:r>
      <w:r w:rsidRPr="003B29F8" w:rsidR="0094536B">
        <w:t>8 of the Convention (see</w:t>
      </w:r>
      <w:r w:rsidRPr="003B29F8" w:rsidR="00FD3114">
        <w:t>, for example</w:t>
      </w:r>
      <w:r w:rsidRPr="003B29F8" w:rsidR="00300138">
        <w:t xml:space="preserve"> and in respect to the right to </w:t>
      </w:r>
    </w:p>
    <w:p w:rsidRPr="003B29F8" w:rsidR="003C7482" w:rsidP="003B29F8" w:rsidRDefault="00300138">
      <w:pPr>
        <w:pStyle w:val="ECHRPara"/>
        <w:ind w:firstLine="0"/>
        <w:rPr>
          <w:lang w:val="pt-PT"/>
        </w:rPr>
      </w:pPr>
      <w:proofErr w:type="gramStart"/>
      <w:r w:rsidRPr="003B29F8">
        <w:t>receive</w:t>
      </w:r>
      <w:proofErr w:type="gramEnd"/>
      <w:r w:rsidRPr="003B29F8">
        <w:t xml:space="preserve"> medical care and information</w:t>
      </w:r>
      <w:r w:rsidRPr="003B29F8" w:rsidR="00FD3114">
        <w:t>,</w:t>
      </w:r>
      <w:r w:rsidRPr="003B29F8" w:rsidR="0094536B">
        <w:t xml:space="preserve"> </w:t>
      </w:r>
      <w:r w:rsidRPr="003B29F8" w:rsidR="0094536B">
        <w:rPr>
          <w:i/>
          <w:lang w:val="pt-PT"/>
        </w:rPr>
        <w:t>A.K.</w:t>
      </w:r>
      <w:r w:rsidRPr="003B29F8" w:rsidR="0094536B">
        <w:rPr>
          <w:lang w:val="pt-PT"/>
        </w:rPr>
        <w:t xml:space="preserve"> </w:t>
      </w:r>
      <w:r w:rsidRPr="003B29F8" w:rsidR="0094536B">
        <w:rPr>
          <w:i/>
          <w:lang w:val="pt-PT"/>
        </w:rPr>
        <w:t xml:space="preserve">v. </w:t>
      </w:r>
      <w:proofErr w:type="spellStart"/>
      <w:r w:rsidRPr="003B29F8" w:rsidR="0094536B">
        <w:rPr>
          <w:i/>
          <w:lang w:val="pt-PT"/>
        </w:rPr>
        <w:t>Latvia</w:t>
      </w:r>
      <w:proofErr w:type="spellEnd"/>
      <w:r w:rsidRPr="003B29F8" w:rsidR="0094536B">
        <w:rPr>
          <w:lang w:val="pt-PT"/>
        </w:rPr>
        <w:t>, no. 33011/08</w:t>
      </w:r>
      <w:r w:rsidRPr="003B29F8" w:rsidR="00946382">
        <w:rPr>
          <w:snapToGrid w:val="0"/>
          <w:lang w:val="pt-PT"/>
        </w:rPr>
        <w:t>, § 94, 24 </w:t>
      </w:r>
      <w:proofErr w:type="spellStart"/>
      <w:r w:rsidRPr="003B29F8" w:rsidR="0094536B">
        <w:rPr>
          <w:snapToGrid w:val="0"/>
          <w:lang w:val="pt-PT"/>
        </w:rPr>
        <w:t>June</w:t>
      </w:r>
      <w:proofErr w:type="spellEnd"/>
      <w:r w:rsidRPr="003B29F8" w:rsidR="0094536B">
        <w:rPr>
          <w:snapToGrid w:val="0"/>
          <w:lang w:val="pt-PT"/>
        </w:rPr>
        <w:t xml:space="preserve"> 2014).</w:t>
      </w:r>
    </w:p>
    <w:p w:rsidRPr="003B29F8" w:rsidR="00982B0A" w:rsidP="003B29F8" w:rsidRDefault="00F016A9">
      <w:pPr>
        <w:pStyle w:val="ECHRPara"/>
      </w:pPr>
      <w:r w:rsidRPr="003B29F8">
        <w:fldChar w:fldCharType="begin"/>
      </w:r>
      <w:r w:rsidRPr="003B29F8">
        <w:instrText xml:space="preserve"> SEQ level0 \*arabic </w:instrText>
      </w:r>
      <w:r w:rsidRPr="003B29F8">
        <w:fldChar w:fldCharType="separate"/>
      </w:r>
      <w:r w:rsidRPr="003B29F8" w:rsidR="003B29F8">
        <w:rPr>
          <w:noProof/>
        </w:rPr>
        <w:t>25</w:t>
      </w:r>
      <w:r w:rsidRPr="003B29F8">
        <w:fldChar w:fldCharType="end"/>
      </w:r>
      <w:r w:rsidRPr="003B29F8">
        <w:t>.  </w:t>
      </w:r>
      <w:r w:rsidRPr="003B29F8" w:rsidR="0089722B">
        <w:t xml:space="preserve">In </w:t>
      </w:r>
      <w:r w:rsidRPr="003B29F8" w:rsidR="00E87B72">
        <w:t xml:space="preserve">the domestic proceedings the applicant and </w:t>
      </w:r>
      <w:r w:rsidRPr="003B29F8" w:rsidR="00575F28">
        <w:t>the child</w:t>
      </w:r>
      <w:r w:rsidRPr="003B29F8" w:rsidR="003B29F8">
        <w:t>’</w:t>
      </w:r>
      <w:r w:rsidRPr="003B29F8" w:rsidR="00575F28">
        <w:t>s mother</w:t>
      </w:r>
      <w:r w:rsidRPr="003B29F8" w:rsidR="00E87B72">
        <w:t xml:space="preserve"> </w:t>
      </w:r>
      <w:r w:rsidRPr="003B29F8" w:rsidR="00615C02">
        <w:t xml:space="preserve">both </w:t>
      </w:r>
      <w:r w:rsidRPr="003B29F8" w:rsidR="00E87B72">
        <w:t>admitt</w:t>
      </w:r>
      <w:r w:rsidRPr="003B29F8" w:rsidR="00615C02">
        <w:t>ed</w:t>
      </w:r>
      <w:r w:rsidRPr="003B29F8" w:rsidR="00E87B72">
        <w:t xml:space="preserve"> that they had </w:t>
      </w:r>
      <w:r w:rsidRPr="003B29F8" w:rsidR="00615C02">
        <w:t xml:space="preserve">had </w:t>
      </w:r>
      <w:r w:rsidRPr="003B29F8" w:rsidR="00E87B72">
        <w:t xml:space="preserve">relations at the </w:t>
      </w:r>
      <w:r w:rsidRPr="003B29F8" w:rsidR="00575F28">
        <w:t xml:space="preserve">material </w:t>
      </w:r>
      <w:r w:rsidRPr="003B29F8" w:rsidR="00E87B72">
        <w:t>time</w:t>
      </w:r>
      <w:r w:rsidRPr="003B29F8" w:rsidR="00575F28">
        <w:t xml:space="preserve">. </w:t>
      </w:r>
      <w:r w:rsidRPr="003B29F8" w:rsidR="0089722B">
        <w:t>N</w:t>
      </w:r>
      <w:r w:rsidRPr="003B29F8" w:rsidR="00615C02">
        <w:t>either</w:t>
      </w:r>
      <w:r w:rsidRPr="003B29F8" w:rsidR="0089722B">
        <w:t xml:space="preserve"> of the parties argued that the applicant </w:t>
      </w:r>
      <w:r w:rsidRPr="003B29F8" w:rsidR="00615C02">
        <w:t>was aware that he was not</w:t>
      </w:r>
      <w:r w:rsidRPr="003B29F8" w:rsidR="0089722B">
        <w:t xml:space="preserve"> the father of the child </w:t>
      </w:r>
      <w:r w:rsidRPr="003B29F8" w:rsidR="00530889">
        <w:t>when</w:t>
      </w:r>
      <w:r w:rsidRPr="003B29F8" w:rsidR="0089722B">
        <w:t xml:space="preserve"> </w:t>
      </w:r>
      <w:r w:rsidRPr="003B29F8" w:rsidR="00615C02">
        <w:t xml:space="preserve">he </w:t>
      </w:r>
      <w:r w:rsidRPr="003B29F8" w:rsidR="0089722B">
        <w:t>accept</w:t>
      </w:r>
      <w:r w:rsidRPr="003B29F8" w:rsidR="00615C02">
        <w:t>ed</w:t>
      </w:r>
      <w:r w:rsidRPr="003B29F8" w:rsidR="0089722B">
        <w:t xml:space="preserve"> paternity. </w:t>
      </w:r>
      <w:r w:rsidRPr="003B29F8" w:rsidR="009B3D97">
        <w:t xml:space="preserve">On the contrary, </w:t>
      </w:r>
      <w:r w:rsidRPr="003B29F8" w:rsidR="00575F28">
        <w:t xml:space="preserve">in his claim the applicant stated that he had </w:t>
      </w:r>
      <w:r w:rsidRPr="003B29F8" w:rsidR="00530889">
        <w:t xml:space="preserve">had </w:t>
      </w:r>
      <w:r w:rsidRPr="003B29F8" w:rsidR="00575F28">
        <w:t xml:space="preserve">no doubts about his paternity </w:t>
      </w:r>
      <w:r w:rsidRPr="003B29F8" w:rsidR="00530889">
        <w:t xml:space="preserve">for many years </w:t>
      </w:r>
      <w:r w:rsidRPr="003B29F8" w:rsidR="00575F28">
        <w:t xml:space="preserve">until 2005 (see paragraph </w:t>
      </w:r>
      <w:r w:rsidRPr="003B29F8" w:rsidR="00785D25">
        <w:fldChar w:fldCharType="begin"/>
      </w:r>
      <w:r w:rsidRPr="003B29F8" w:rsidR="00785D25">
        <w:instrText xml:space="preserve"> REF A1_claim \h </w:instrText>
      </w:r>
      <w:r w:rsidRPr="003B29F8" w:rsidR="000E776D">
        <w:instrText xml:space="preserve"> \* MERGEFORMAT </w:instrText>
      </w:r>
      <w:r w:rsidRPr="003B29F8" w:rsidR="00785D25">
        <w:fldChar w:fldCharType="separate"/>
      </w:r>
      <w:r w:rsidRPr="003B29F8" w:rsidR="003B29F8">
        <w:rPr>
          <w:noProof/>
        </w:rPr>
        <w:t>7</w:t>
      </w:r>
      <w:r w:rsidRPr="003B29F8" w:rsidR="00785D25">
        <w:fldChar w:fldCharType="end"/>
      </w:r>
      <w:r w:rsidRPr="003B29F8" w:rsidR="00575F28">
        <w:t xml:space="preserve"> above). I</w:t>
      </w:r>
      <w:r w:rsidRPr="003B29F8" w:rsidR="00E87B72">
        <w:t xml:space="preserve">n her appeal the </w:t>
      </w:r>
      <w:r w:rsidRPr="003B29F8" w:rsidR="009B3D97">
        <w:t>child</w:t>
      </w:r>
      <w:r w:rsidRPr="003B29F8" w:rsidR="003B29F8">
        <w:t>’</w:t>
      </w:r>
      <w:r w:rsidRPr="003B29F8" w:rsidR="009B3D97">
        <w:t>s mother</w:t>
      </w:r>
      <w:r w:rsidRPr="003B29F8" w:rsidR="00E87B72">
        <w:t xml:space="preserve"> contended that she </w:t>
      </w:r>
      <w:r w:rsidRPr="003B29F8" w:rsidR="00530889">
        <w:t xml:space="preserve">had </w:t>
      </w:r>
      <w:r w:rsidRPr="003B29F8" w:rsidR="0089722B">
        <w:t>n</w:t>
      </w:r>
      <w:r w:rsidRPr="003B29F8" w:rsidR="00575F28">
        <w:t>ever</w:t>
      </w:r>
      <w:r w:rsidRPr="003B29F8" w:rsidR="0089722B">
        <w:t xml:space="preserve"> doubt</w:t>
      </w:r>
      <w:r w:rsidRPr="003B29F8" w:rsidR="00575F28">
        <w:t>ed</w:t>
      </w:r>
      <w:r w:rsidRPr="003B29F8" w:rsidR="0089722B">
        <w:t xml:space="preserve"> the applicant</w:t>
      </w:r>
      <w:r w:rsidRPr="003B29F8" w:rsidR="003B29F8">
        <w:t>’</w:t>
      </w:r>
      <w:r w:rsidRPr="003B29F8" w:rsidR="00575F28">
        <w:t xml:space="preserve">s </w:t>
      </w:r>
      <w:r w:rsidRPr="003B29F8" w:rsidR="005244E5">
        <w:t xml:space="preserve">biological </w:t>
      </w:r>
      <w:r w:rsidRPr="003B29F8" w:rsidR="00575F28">
        <w:t>paternity</w:t>
      </w:r>
      <w:r w:rsidRPr="003B29F8" w:rsidR="0089722B">
        <w:t xml:space="preserve"> and her ground</w:t>
      </w:r>
      <w:r w:rsidRPr="003B29F8" w:rsidR="006545F4">
        <w:t>s</w:t>
      </w:r>
      <w:r w:rsidRPr="003B29F8" w:rsidR="0089722B">
        <w:t xml:space="preserve"> of appeal </w:t>
      </w:r>
      <w:r w:rsidRPr="003B29F8" w:rsidR="00D9453C">
        <w:t>related</w:t>
      </w:r>
      <w:r w:rsidRPr="003B29F8" w:rsidR="0089722B">
        <w:t xml:space="preserve"> </w:t>
      </w:r>
      <w:r w:rsidRPr="003B29F8" w:rsidR="006545F4">
        <w:t xml:space="preserve">essentially </w:t>
      </w:r>
      <w:r w:rsidRPr="003B29F8" w:rsidR="00D9453C">
        <w:t>to</w:t>
      </w:r>
      <w:r w:rsidRPr="003B29F8" w:rsidR="00615C02">
        <w:t xml:space="preserve"> a challenge to the</w:t>
      </w:r>
      <w:r w:rsidRPr="003B29F8" w:rsidR="006545F4">
        <w:t xml:space="preserve"> </w:t>
      </w:r>
      <w:r w:rsidRPr="003B29F8" w:rsidR="0089722B">
        <w:t xml:space="preserve">reliability of the </w:t>
      </w:r>
      <w:r w:rsidRPr="003B29F8" w:rsidR="00211876">
        <w:t>paternity test</w:t>
      </w:r>
      <w:r w:rsidRPr="003B29F8" w:rsidR="00615C02">
        <w:t xml:space="preserve"> which</w:t>
      </w:r>
      <w:r w:rsidRPr="003B29F8" w:rsidR="006545F4">
        <w:t xml:space="preserve"> </w:t>
      </w:r>
      <w:r w:rsidRPr="003B29F8" w:rsidR="009B3D97">
        <w:t>disprov</w:t>
      </w:r>
      <w:r w:rsidRPr="003B29F8" w:rsidR="00615C02">
        <w:t>ed</w:t>
      </w:r>
      <w:r w:rsidRPr="003B29F8" w:rsidR="009B3D97">
        <w:t xml:space="preserve"> her </w:t>
      </w:r>
      <w:r w:rsidRPr="003B29F8" w:rsidR="00575F28">
        <w:t>statement</w:t>
      </w:r>
      <w:r w:rsidRPr="003B29F8" w:rsidR="00E87B72">
        <w:t xml:space="preserve"> (see paragraph </w:t>
      </w:r>
      <w:r w:rsidRPr="003B29F8" w:rsidR="00785D25">
        <w:fldChar w:fldCharType="begin"/>
      </w:r>
      <w:r w:rsidRPr="003B29F8" w:rsidR="00785D25">
        <w:instrText xml:space="preserve"> REF A2_appeal \h </w:instrText>
      </w:r>
      <w:r w:rsidRPr="003B29F8" w:rsidR="000E776D">
        <w:instrText xml:space="preserve"> \* MERGEFORMAT </w:instrText>
      </w:r>
      <w:r w:rsidRPr="003B29F8" w:rsidR="00785D25">
        <w:fldChar w:fldCharType="separate"/>
      </w:r>
      <w:r w:rsidRPr="003B29F8" w:rsidR="003B29F8">
        <w:rPr>
          <w:noProof/>
        </w:rPr>
        <w:t>9</w:t>
      </w:r>
      <w:r w:rsidRPr="003B29F8" w:rsidR="00785D25">
        <w:fldChar w:fldCharType="end"/>
      </w:r>
      <w:r w:rsidRPr="003B29F8" w:rsidR="00785D25">
        <w:t xml:space="preserve"> above</w:t>
      </w:r>
      <w:r w:rsidRPr="003B29F8" w:rsidR="00E87B72">
        <w:t>).</w:t>
      </w:r>
      <w:r w:rsidRPr="003B29F8" w:rsidR="006545F4">
        <w:t xml:space="preserve"> In these circumstances it is not clear why the </w:t>
      </w:r>
      <w:r w:rsidRPr="003B29F8" w:rsidR="00615C02">
        <w:t>C</w:t>
      </w:r>
      <w:r w:rsidRPr="003B29F8" w:rsidR="006545F4">
        <w:t xml:space="preserve">ourt of </w:t>
      </w:r>
      <w:r w:rsidRPr="003B29F8" w:rsidR="00615C02">
        <w:t>A</w:t>
      </w:r>
      <w:r w:rsidRPr="003B29F8" w:rsidR="006545F4">
        <w:t xml:space="preserve">ppeal </w:t>
      </w:r>
      <w:r w:rsidRPr="003B29F8" w:rsidR="00722FA7">
        <w:t xml:space="preserve">completely </w:t>
      </w:r>
      <w:r w:rsidRPr="003B29F8" w:rsidR="006545F4">
        <w:t>disregarded th</w:t>
      </w:r>
      <w:r w:rsidRPr="003B29F8" w:rsidR="00CA4AD5">
        <w:t>is important part of the</w:t>
      </w:r>
      <w:r w:rsidRPr="003B29F8" w:rsidR="006545F4">
        <w:t xml:space="preserve"> parties</w:t>
      </w:r>
      <w:r w:rsidRPr="003B29F8" w:rsidR="003B29F8">
        <w:t>’</w:t>
      </w:r>
      <w:r w:rsidRPr="003B29F8" w:rsidR="006545F4">
        <w:t xml:space="preserve"> submissions and examined the appeal on grounds which were never advanced by </w:t>
      </w:r>
      <w:r w:rsidRPr="003B29F8" w:rsidR="00575F28">
        <w:t>any</w:t>
      </w:r>
      <w:r w:rsidRPr="003B29F8" w:rsidR="006545F4">
        <w:t xml:space="preserve"> party</w:t>
      </w:r>
      <w:r w:rsidRPr="003B29F8" w:rsidR="00575F28">
        <w:t xml:space="preserve"> to the dispute</w:t>
      </w:r>
      <w:r w:rsidRPr="003B29F8" w:rsidR="006545F4">
        <w:t xml:space="preserve">. Moreover, in making such a </w:t>
      </w:r>
      <w:r w:rsidRPr="003B29F8" w:rsidR="00CA4AD5">
        <w:t>crucial</w:t>
      </w:r>
      <w:r w:rsidRPr="003B29F8" w:rsidR="00D9453C">
        <w:t xml:space="preserve"> </w:t>
      </w:r>
      <w:r w:rsidRPr="003B29F8" w:rsidR="009B3D97">
        <w:t>factual finding</w:t>
      </w:r>
      <w:r w:rsidRPr="003B29F8" w:rsidR="00615C02">
        <w:t>,</w:t>
      </w:r>
      <w:r w:rsidRPr="003B29F8" w:rsidR="009B3D97">
        <w:t xml:space="preserve"> which was a </w:t>
      </w:r>
      <w:r w:rsidRPr="003B29F8" w:rsidR="00FD3114">
        <w:t xml:space="preserve">totally </w:t>
      </w:r>
      <w:r w:rsidRPr="003B29F8" w:rsidR="006545F4">
        <w:t xml:space="preserve">new </w:t>
      </w:r>
      <w:r w:rsidRPr="003B29F8" w:rsidR="00615C02">
        <w:t>finding</w:t>
      </w:r>
      <w:r w:rsidRPr="003B29F8" w:rsidR="009B3D97">
        <w:t xml:space="preserve"> </w:t>
      </w:r>
      <w:r w:rsidRPr="003B29F8" w:rsidR="006545F4">
        <w:t>and</w:t>
      </w:r>
      <w:r w:rsidRPr="003B29F8" w:rsidR="00D9453C">
        <w:t>,</w:t>
      </w:r>
      <w:r w:rsidRPr="003B29F8" w:rsidR="006545F4">
        <w:t xml:space="preserve"> </w:t>
      </w:r>
      <w:r w:rsidRPr="003B29F8" w:rsidR="009B3D97">
        <w:t>apparently</w:t>
      </w:r>
      <w:r w:rsidRPr="003B29F8" w:rsidR="00D9453C">
        <w:t>,</w:t>
      </w:r>
      <w:r w:rsidRPr="003B29F8" w:rsidR="009B3D97">
        <w:t xml:space="preserve"> </w:t>
      </w:r>
      <w:r w:rsidRPr="003B29F8" w:rsidR="006545F4">
        <w:t xml:space="preserve">surprising </w:t>
      </w:r>
      <w:r w:rsidRPr="003B29F8" w:rsidR="00D9453C">
        <w:t>to</w:t>
      </w:r>
      <w:r w:rsidRPr="003B29F8" w:rsidR="006545F4">
        <w:t xml:space="preserve"> both parties</w:t>
      </w:r>
      <w:r w:rsidRPr="003B29F8" w:rsidR="009B3D97">
        <w:t xml:space="preserve">, the </w:t>
      </w:r>
      <w:r w:rsidRPr="003B29F8" w:rsidR="00615C02">
        <w:t>C</w:t>
      </w:r>
      <w:r w:rsidRPr="003B29F8" w:rsidR="006545F4">
        <w:t xml:space="preserve">ourt of </w:t>
      </w:r>
      <w:r w:rsidRPr="003B29F8" w:rsidR="00615C02">
        <w:t>A</w:t>
      </w:r>
      <w:r w:rsidRPr="003B29F8" w:rsidR="006545F4">
        <w:t xml:space="preserve">ppeal </w:t>
      </w:r>
      <w:r w:rsidRPr="003B29F8" w:rsidR="009B3D97">
        <w:t xml:space="preserve">provided general reasoning </w:t>
      </w:r>
      <w:r w:rsidRPr="003B29F8" w:rsidR="00B236ED">
        <w:t xml:space="preserve">merely </w:t>
      </w:r>
      <w:r w:rsidRPr="003B29F8" w:rsidR="00CA4AD5">
        <w:t xml:space="preserve">based on assumption </w:t>
      </w:r>
      <w:r w:rsidRPr="003B29F8" w:rsidR="009B3D97">
        <w:t>w</w:t>
      </w:r>
      <w:r w:rsidRPr="003B29F8" w:rsidR="00615C02">
        <w:t>hich w</w:t>
      </w:r>
      <w:r w:rsidRPr="003B29F8" w:rsidR="00B236ED">
        <w:t>ere</w:t>
      </w:r>
      <w:r w:rsidRPr="003B29F8" w:rsidR="00615C02">
        <w:t xml:space="preserve"> unsupported </w:t>
      </w:r>
      <w:r w:rsidRPr="003B29F8" w:rsidR="009B3D97">
        <w:t xml:space="preserve">by any specific evidence. </w:t>
      </w:r>
      <w:r w:rsidRPr="003B29F8" w:rsidR="00F0369E">
        <w:t xml:space="preserve">It is important to </w:t>
      </w:r>
      <w:r w:rsidRPr="003B29F8" w:rsidR="00FD3114">
        <w:t>emphasise</w:t>
      </w:r>
      <w:r w:rsidRPr="003B29F8" w:rsidR="00F0369E">
        <w:t xml:space="preserve"> that this new factual finding was based on the same file and evidence which had been examined in full trial by the first-instance court. The Court of Appeal, however, overturned the factual </w:t>
      </w:r>
      <w:r w:rsidRPr="003B29F8" w:rsidR="00FD3114">
        <w:t>conclusions</w:t>
      </w:r>
      <w:r w:rsidRPr="003B29F8" w:rsidR="00F0369E">
        <w:t xml:space="preserve"> of the first-instance court without reference to any new piece of evidence and without explaining why the factual </w:t>
      </w:r>
      <w:r w:rsidRPr="003B29F8" w:rsidR="00FD3114">
        <w:t>conclusions</w:t>
      </w:r>
      <w:r w:rsidRPr="003B29F8" w:rsidR="00F0369E">
        <w:t xml:space="preserve"> of the first-instance court had been defective. Despite the applicant</w:t>
      </w:r>
      <w:r w:rsidRPr="003B29F8" w:rsidR="003B29F8">
        <w:t>’</w:t>
      </w:r>
      <w:r w:rsidRPr="003B29F8" w:rsidR="00F0369E">
        <w:t>s appeal on a point of law</w:t>
      </w:r>
      <w:r w:rsidRPr="003B29F8" w:rsidR="00F4164C">
        <w:t xml:space="preserve"> (see paragraph </w:t>
      </w:r>
      <w:r w:rsidRPr="003B29F8" w:rsidR="00F4164C">
        <w:fldChar w:fldCharType="begin"/>
      </w:r>
      <w:r w:rsidRPr="003B29F8" w:rsidR="00F4164C">
        <w:instrText xml:space="preserve"> REF para11 \h </w:instrText>
      </w:r>
      <w:r w:rsidRPr="003B29F8" w:rsidR="00F4164C">
        <w:fldChar w:fldCharType="separate"/>
      </w:r>
      <w:r w:rsidRPr="003B29F8" w:rsidR="003B29F8">
        <w:rPr>
          <w:noProof/>
        </w:rPr>
        <w:t>11</w:t>
      </w:r>
      <w:r w:rsidRPr="003B29F8" w:rsidR="00F4164C">
        <w:fldChar w:fldCharType="end"/>
      </w:r>
      <w:r w:rsidRPr="003B29F8" w:rsidR="00F4164C">
        <w:t xml:space="preserve"> above)</w:t>
      </w:r>
      <w:r w:rsidRPr="003B29F8" w:rsidR="00F0369E">
        <w:t>, the Supreme Court did not address those issues in the course of review of the case</w:t>
      </w:r>
      <w:r w:rsidRPr="003B29F8" w:rsidR="00F4164C">
        <w:t xml:space="preserve"> (see paragraph </w:t>
      </w:r>
      <w:r w:rsidRPr="003B29F8" w:rsidR="00F4164C">
        <w:fldChar w:fldCharType="begin"/>
      </w:r>
      <w:r w:rsidRPr="003B29F8" w:rsidR="00F4164C">
        <w:instrText xml:space="preserve"> REF para12 \h </w:instrText>
      </w:r>
      <w:r w:rsidRPr="003B29F8" w:rsidR="00F4164C">
        <w:fldChar w:fldCharType="separate"/>
      </w:r>
      <w:r w:rsidRPr="003B29F8" w:rsidR="003B29F8">
        <w:rPr>
          <w:noProof/>
        </w:rPr>
        <w:t>12</w:t>
      </w:r>
      <w:r w:rsidRPr="003B29F8" w:rsidR="00F4164C">
        <w:fldChar w:fldCharType="end"/>
      </w:r>
      <w:r w:rsidRPr="003B29F8" w:rsidR="00F4164C">
        <w:t xml:space="preserve"> above)</w:t>
      </w:r>
      <w:r w:rsidRPr="003B29F8" w:rsidR="00F0369E">
        <w:t xml:space="preserve">. </w:t>
      </w:r>
      <w:r w:rsidRPr="003B29F8" w:rsidR="00E87B72">
        <w:t xml:space="preserve">In such circumstances it does not appear </w:t>
      </w:r>
      <w:r w:rsidRPr="003B29F8" w:rsidR="00615C02">
        <w:t xml:space="preserve">to the Court </w:t>
      </w:r>
      <w:r w:rsidRPr="003B29F8" w:rsidR="00E87B72">
        <w:t xml:space="preserve">that </w:t>
      </w:r>
      <w:r w:rsidRPr="003B29F8" w:rsidR="009B3D97">
        <w:t>the decision-making process was fair and</w:t>
      </w:r>
      <w:r w:rsidRPr="003B29F8" w:rsidR="00E87B72">
        <w:t xml:space="preserve"> free from arbitrariness</w:t>
      </w:r>
      <w:r w:rsidRPr="003B29F8" w:rsidR="009B3D97">
        <w:t>.</w:t>
      </w:r>
    </w:p>
    <w:p w:rsidRPr="003B29F8" w:rsidR="009B3D97" w:rsidP="003B29F8" w:rsidRDefault="00F016A9">
      <w:pPr>
        <w:pStyle w:val="ECHRPara"/>
      </w:pPr>
      <w:r w:rsidRPr="003B29F8">
        <w:fldChar w:fldCharType="begin"/>
      </w:r>
      <w:r w:rsidRPr="003B29F8">
        <w:instrText xml:space="preserve"> SEQ level0 \*arabic </w:instrText>
      </w:r>
      <w:r w:rsidRPr="003B29F8">
        <w:fldChar w:fldCharType="separate"/>
      </w:r>
      <w:r w:rsidRPr="003B29F8" w:rsidR="003B29F8">
        <w:rPr>
          <w:noProof/>
        </w:rPr>
        <w:t>26</w:t>
      </w:r>
      <w:r w:rsidRPr="003B29F8">
        <w:fldChar w:fldCharType="end"/>
      </w:r>
      <w:r w:rsidRPr="003B29F8">
        <w:t>.  </w:t>
      </w:r>
      <w:r w:rsidRPr="003B29F8" w:rsidR="00F0369E">
        <w:t xml:space="preserve">Accordingly, the above procedural failings in the course of </w:t>
      </w:r>
      <w:r w:rsidRPr="003B29F8" w:rsidR="0074650B">
        <w:t xml:space="preserve">the </w:t>
      </w:r>
      <w:r w:rsidRPr="003B29F8" w:rsidR="00F0369E">
        <w:t xml:space="preserve">domestic proceedings lead the Court to conclude that the domestic courts </w:t>
      </w:r>
      <w:r w:rsidRPr="003B29F8" w:rsidR="007E351B">
        <w:t>did not</w:t>
      </w:r>
      <w:r w:rsidRPr="003B29F8">
        <w:t xml:space="preserve"> </w:t>
      </w:r>
      <w:r w:rsidRPr="003B29F8" w:rsidR="00615C02">
        <w:t xml:space="preserve">ensure </w:t>
      </w:r>
      <w:r w:rsidRPr="003B29F8" w:rsidR="009B3D97">
        <w:t xml:space="preserve">the respect for </w:t>
      </w:r>
      <w:r w:rsidRPr="003B29F8" w:rsidR="00615C02">
        <w:t>the applicant</w:t>
      </w:r>
      <w:r w:rsidRPr="003B29F8" w:rsidR="003B29F8">
        <w:t>’</w:t>
      </w:r>
      <w:r w:rsidRPr="003B29F8" w:rsidR="00615C02">
        <w:t>s</w:t>
      </w:r>
      <w:r w:rsidRPr="003B29F8" w:rsidR="009B3D97">
        <w:t xml:space="preserve"> private life to which he is entitled under the Convention.</w:t>
      </w:r>
    </w:p>
    <w:p w:rsidRPr="003B29F8" w:rsidR="009B3D97" w:rsidP="003B29F8" w:rsidRDefault="00F016A9">
      <w:pPr>
        <w:pStyle w:val="ECHRPara"/>
      </w:pPr>
      <w:r w:rsidRPr="003B29F8">
        <w:fldChar w:fldCharType="begin"/>
      </w:r>
      <w:r w:rsidRPr="003B29F8">
        <w:instrText xml:space="preserve"> SEQ level0 \*arabic </w:instrText>
      </w:r>
      <w:r w:rsidRPr="003B29F8">
        <w:fldChar w:fldCharType="separate"/>
      </w:r>
      <w:r w:rsidRPr="003B29F8" w:rsidR="003B29F8">
        <w:rPr>
          <w:noProof/>
        </w:rPr>
        <w:t>27</w:t>
      </w:r>
      <w:r w:rsidRPr="003B29F8">
        <w:fldChar w:fldCharType="end"/>
      </w:r>
      <w:r w:rsidRPr="003B29F8">
        <w:t>.  </w:t>
      </w:r>
      <w:r w:rsidRPr="003B29F8" w:rsidR="009B3D97">
        <w:t>There has therefore been a violation of Article 8 of the Convention</w:t>
      </w:r>
      <w:r w:rsidRPr="003B29F8">
        <w:t>.</w:t>
      </w:r>
    </w:p>
    <w:p w:rsidRPr="003B29F8" w:rsidR="00D420F3" w:rsidP="003B29F8" w:rsidRDefault="009156D4">
      <w:pPr>
        <w:pStyle w:val="ECHRHeading1"/>
      </w:pPr>
      <w:r w:rsidRPr="003B29F8">
        <w:t>II</w:t>
      </w:r>
      <w:r w:rsidRPr="003B29F8" w:rsidR="0077175D">
        <w:t>.</w:t>
      </w:r>
      <w:proofErr w:type="gramStart"/>
      <w:r w:rsidRPr="003B29F8" w:rsidR="0077175D">
        <w:t>  APPLICATION</w:t>
      </w:r>
      <w:proofErr w:type="gramEnd"/>
      <w:r w:rsidRPr="003B29F8" w:rsidR="0077175D">
        <w:t xml:space="preserve"> OF ARTICLE 41 OF THE CONVENTION</w:t>
      </w:r>
    </w:p>
    <w:p w:rsidRPr="003B29F8" w:rsidR="00D420F3" w:rsidP="003B29F8" w:rsidRDefault="0022022A">
      <w:pPr>
        <w:pStyle w:val="ECHRPara"/>
        <w:keepNext/>
        <w:keepLines/>
      </w:pPr>
      <w:r w:rsidRPr="003B29F8">
        <w:fldChar w:fldCharType="begin"/>
      </w:r>
      <w:r w:rsidRPr="003B29F8">
        <w:instrText xml:space="preserve"> SEQ level0 \*arabic </w:instrText>
      </w:r>
      <w:r w:rsidRPr="003B29F8">
        <w:fldChar w:fldCharType="separate"/>
      </w:r>
      <w:r w:rsidRPr="003B29F8" w:rsidR="003B29F8">
        <w:rPr>
          <w:noProof/>
        </w:rPr>
        <w:t>28</w:t>
      </w:r>
      <w:r w:rsidRPr="003B29F8">
        <w:fldChar w:fldCharType="end"/>
      </w:r>
      <w:r w:rsidRPr="003B29F8" w:rsidR="0077175D">
        <w:t>.  Article 41 of the Convention provides:</w:t>
      </w:r>
    </w:p>
    <w:p w:rsidR="003B29F8" w:rsidP="003B29F8" w:rsidRDefault="0077175D">
      <w:pPr>
        <w:pStyle w:val="ECHRParaQuote"/>
        <w:keepNext/>
        <w:keepLines/>
      </w:pPr>
      <w:r w:rsidRPr="003B29F8">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3B29F8" w:rsidR="00D420F3" w:rsidP="003B29F8" w:rsidRDefault="0077175D">
      <w:pPr>
        <w:pStyle w:val="ECHRHeading2"/>
      </w:pPr>
      <w:r w:rsidRPr="003B29F8">
        <w:t>A.  Damage</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29</w:t>
      </w:r>
      <w:r w:rsidRPr="003B29F8">
        <w:fldChar w:fldCharType="end"/>
      </w:r>
      <w:r w:rsidRPr="003B29F8" w:rsidR="0077175D">
        <w:t xml:space="preserve">.  The applicant claimed </w:t>
      </w:r>
      <w:r w:rsidRPr="003B29F8" w:rsidR="00825057">
        <w:t xml:space="preserve">14,413.84 Ukrainian hryvnias (UAH) in respect of pecuniary damage and 15,000 </w:t>
      </w:r>
      <w:r w:rsidRPr="003B29F8" w:rsidR="00946382">
        <w:t>euros (EUR) in respect of non</w:t>
      </w:r>
      <w:r w:rsidRPr="003B29F8" w:rsidR="00946382">
        <w:noBreakHyphen/>
      </w:r>
      <w:r w:rsidRPr="003B29F8" w:rsidR="0077175D">
        <w:t>pecuniary damage.</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30</w:t>
      </w:r>
      <w:r w:rsidRPr="003B29F8">
        <w:fldChar w:fldCharType="end"/>
      </w:r>
      <w:r w:rsidRPr="003B29F8" w:rsidR="0077175D">
        <w:t>.  The Government</w:t>
      </w:r>
      <w:r w:rsidRPr="003B29F8" w:rsidR="003B29F8">
        <w:t>’</w:t>
      </w:r>
      <w:r w:rsidRPr="003B29F8" w:rsidR="00615C02">
        <w:t>s position was</w:t>
      </w:r>
      <w:r w:rsidRPr="003B29F8" w:rsidR="0077175D">
        <w:t xml:space="preserve"> </w:t>
      </w:r>
      <w:r w:rsidRPr="003B29F8" w:rsidR="00825057">
        <w:t>that the claims were unsubstantiated.</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31</w:t>
      </w:r>
      <w:r w:rsidRPr="003B29F8">
        <w:fldChar w:fldCharType="end"/>
      </w:r>
      <w:r w:rsidRPr="003B29F8" w:rsidR="0077175D">
        <w:t>.  </w:t>
      </w:r>
      <w:r w:rsidRPr="003B29F8" w:rsidR="00825057">
        <w:t xml:space="preserve">The Court </w:t>
      </w:r>
      <w:r w:rsidRPr="003B29F8" w:rsidR="0008365B">
        <w:t>considers that the applicant has not shown the existence of a</w:t>
      </w:r>
      <w:r w:rsidRPr="003B29F8" w:rsidR="00825057">
        <w:t xml:space="preserve"> causal link between the violation found and the pecuniary damage alleged; it therefore rejects this claim. </w:t>
      </w:r>
      <w:r w:rsidRPr="003B29F8" w:rsidR="00615C02">
        <w:t>However, t</w:t>
      </w:r>
      <w:r w:rsidRPr="003B29F8" w:rsidR="00825057">
        <w:t>he Court considers that the applicant must have suffered anguish and distress on account of the violation found in the present case. Ruling on an equitable basis, the Court awards the applicant</w:t>
      </w:r>
      <w:r w:rsidRPr="003B29F8" w:rsidR="00615C02">
        <w:t xml:space="preserve"> the sum of</w:t>
      </w:r>
      <w:r w:rsidRPr="003B29F8" w:rsidR="00825057">
        <w:t xml:space="preserve"> EUR </w:t>
      </w:r>
      <w:r w:rsidRPr="003B29F8" w:rsidR="00991A4B">
        <w:t>4,500</w:t>
      </w:r>
      <w:r w:rsidRPr="003B29F8" w:rsidR="00825057">
        <w:t xml:space="preserve"> in respect of non-pecuniary damage.</w:t>
      </w:r>
    </w:p>
    <w:p w:rsidRPr="003B29F8" w:rsidR="00D420F3" w:rsidP="003B29F8" w:rsidRDefault="0077175D">
      <w:pPr>
        <w:pStyle w:val="ECHRHeading2"/>
      </w:pPr>
      <w:r w:rsidRPr="003B29F8">
        <w:t>B.  Costs and expenses</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32</w:t>
      </w:r>
      <w:r w:rsidRPr="003B29F8">
        <w:fldChar w:fldCharType="end"/>
      </w:r>
      <w:r w:rsidRPr="003B29F8" w:rsidR="0077175D">
        <w:t xml:space="preserve">.  The applicant also claimed </w:t>
      </w:r>
      <w:r w:rsidRPr="003B29F8" w:rsidR="005B6C00">
        <w:t>UAH 64,130</w:t>
      </w:r>
      <w:r w:rsidRPr="003B29F8" w:rsidR="0008365B">
        <w:t xml:space="preserve"> (approximately EUR 4,008 at the time of the claim)</w:t>
      </w:r>
      <w:r w:rsidRPr="003B29F8" w:rsidR="005B6C00">
        <w:t xml:space="preserve"> for legal fees incurred before </w:t>
      </w:r>
      <w:r w:rsidRPr="003B29F8" w:rsidR="0077175D">
        <w:t>the Court</w:t>
      </w:r>
      <w:r w:rsidRPr="003B29F8" w:rsidR="005B6C00">
        <w:t xml:space="preserve"> and UAH 45.92</w:t>
      </w:r>
      <w:r w:rsidRPr="003B29F8" w:rsidR="0008365B">
        <w:t xml:space="preserve"> (approximately EUR 3 at the time of the claim)</w:t>
      </w:r>
      <w:r w:rsidRPr="003B29F8" w:rsidR="005B6C00">
        <w:t xml:space="preserve"> for postal expenses</w:t>
      </w:r>
      <w:r w:rsidRPr="003B29F8" w:rsidR="0077175D">
        <w:t>.</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33</w:t>
      </w:r>
      <w:r w:rsidRPr="003B29F8">
        <w:fldChar w:fldCharType="end"/>
      </w:r>
      <w:r w:rsidRPr="003B29F8" w:rsidR="0077175D">
        <w:t xml:space="preserve">.  The Government </w:t>
      </w:r>
      <w:r w:rsidRPr="003B29F8" w:rsidR="005B6C00">
        <w:t>considered that the legal fees were exorbitant and unsubstantiated and</w:t>
      </w:r>
      <w:r w:rsidRPr="003B29F8" w:rsidR="00615C02">
        <w:t xml:space="preserve"> that</w:t>
      </w:r>
      <w:r w:rsidRPr="003B29F8" w:rsidR="005B6C00">
        <w:t xml:space="preserve"> the postal expenses were only partly supported by the relevant evidence.</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34</w:t>
      </w:r>
      <w:r w:rsidRPr="003B29F8">
        <w:fldChar w:fldCharType="end"/>
      </w:r>
      <w:r w:rsidRPr="003B29F8" w:rsidR="0077175D">
        <w:t>.  </w:t>
      </w:r>
      <w:r w:rsidRPr="003B29F8" w:rsidR="00991A4B">
        <w:t>According to the Court</w:t>
      </w:r>
      <w:r w:rsidRPr="003B29F8" w:rsidR="003B29F8">
        <w:t>’</w:t>
      </w:r>
      <w:r w:rsidRPr="003B29F8" w:rsidR="00991A4B">
        <w:t xml:space="preserve">s case-law, an applicant is entitled to the reimbursement of costs and expenses only in so far as it has been shown that these have been actually and necessarily incurred and are reasonable as to quantum. In the present case, regard being had to the documents in its possession and the above criteria, the Court considers it reasonable to award, in addition to the legal aid </w:t>
      </w:r>
      <w:r w:rsidRPr="003B29F8" w:rsidR="00FD1CB7">
        <w:t xml:space="preserve">already </w:t>
      </w:r>
      <w:r w:rsidRPr="003B29F8" w:rsidR="00991A4B">
        <w:t>granted</w:t>
      </w:r>
      <w:r w:rsidRPr="003B29F8" w:rsidR="00306880">
        <w:t xml:space="preserve"> (see paragraph </w:t>
      </w:r>
      <w:r w:rsidRPr="003B29F8" w:rsidR="00306880">
        <w:fldChar w:fldCharType="begin"/>
      </w:r>
      <w:r w:rsidRPr="003B29F8" w:rsidR="00306880">
        <w:instrText xml:space="preserve"> REF para2 \h </w:instrText>
      </w:r>
      <w:r w:rsidRPr="003B29F8" w:rsidR="00306880">
        <w:fldChar w:fldCharType="separate"/>
      </w:r>
      <w:r w:rsidRPr="003B29F8" w:rsidR="003B29F8">
        <w:rPr>
          <w:noProof/>
        </w:rPr>
        <w:t>2</w:t>
      </w:r>
      <w:r w:rsidRPr="003B29F8" w:rsidR="00306880">
        <w:fldChar w:fldCharType="end"/>
      </w:r>
      <w:r w:rsidRPr="003B29F8" w:rsidR="00306880">
        <w:t xml:space="preserve"> above)</w:t>
      </w:r>
      <w:r w:rsidRPr="003B29F8" w:rsidR="00991A4B">
        <w:t xml:space="preserve">, the sum of EUR 1,000 for costs and expenses for the proceedings before </w:t>
      </w:r>
      <w:r w:rsidRPr="003B29F8" w:rsidR="00306880">
        <w:t>it</w:t>
      </w:r>
      <w:r w:rsidRPr="003B29F8" w:rsidR="00991A4B">
        <w:t>.</w:t>
      </w:r>
    </w:p>
    <w:p w:rsidRPr="003B29F8" w:rsidR="00D420F3" w:rsidP="003B29F8" w:rsidRDefault="0077175D">
      <w:pPr>
        <w:pStyle w:val="ECHRHeading2"/>
      </w:pPr>
      <w:r w:rsidRPr="003B29F8">
        <w:t>C.  Default interest</w:t>
      </w:r>
    </w:p>
    <w:p w:rsidRPr="003B29F8" w:rsidR="00D420F3" w:rsidP="003B29F8" w:rsidRDefault="0022022A">
      <w:pPr>
        <w:pStyle w:val="ECHRPara"/>
      </w:pPr>
      <w:r w:rsidRPr="003B29F8">
        <w:fldChar w:fldCharType="begin"/>
      </w:r>
      <w:r w:rsidRPr="003B29F8">
        <w:instrText xml:space="preserve"> SEQ level0 \*arabic </w:instrText>
      </w:r>
      <w:r w:rsidRPr="003B29F8">
        <w:fldChar w:fldCharType="separate"/>
      </w:r>
      <w:r w:rsidRPr="003B29F8" w:rsidR="003B29F8">
        <w:rPr>
          <w:noProof/>
        </w:rPr>
        <w:t>35</w:t>
      </w:r>
      <w:r w:rsidRPr="003B29F8">
        <w:fldChar w:fldCharType="end"/>
      </w:r>
      <w:r w:rsidRPr="003B29F8" w:rsidR="0077175D">
        <w:t>.  The Court considers it appropriate that the default interest rate should be based on the marginal lending rate of the European Central Bank, to which should be added three percentage points.</w:t>
      </w:r>
    </w:p>
    <w:p w:rsidRPr="003B29F8" w:rsidR="00D420F3" w:rsidP="003B29F8" w:rsidRDefault="0077175D">
      <w:pPr>
        <w:pStyle w:val="ECHRTitle1"/>
      </w:pPr>
      <w:r w:rsidRPr="003B29F8">
        <w:t>FOR THESE REASONS, THE COURT</w:t>
      </w:r>
      <w:r w:rsidRPr="003B29F8" w:rsidR="0022022A">
        <w:t>, UNANIMOUSLY,</w:t>
      </w:r>
    </w:p>
    <w:p w:rsidRPr="003B29F8" w:rsidR="00D420F3" w:rsidP="003B29F8" w:rsidRDefault="0077175D">
      <w:pPr>
        <w:pStyle w:val="JuList"/>
      </w:pPr>
      <w:r w:rsidRPr="003B29F8">
        <w:t>1.  </w:t>
      </w:r>
      <w:proofErr w:type="gramStart"/>
      <w:r w:rsidRPr="003B29F8">
        <w:rPr>
          <w:i/>
        </w:rPr>
        <w:t>Declares</w:t>
      </w:r>
      <w:proofErr w:type="gramEnd"/>
      <w:r w:rsidRPr="003B29F8">
        <w:rPr>
          <w:color w:val="000000"/>
        </w:rPr>
        <w:t xml:space="preserve"> </w:t>
      </w:r>
      <w:r w:rsidRPr="003B29F8">
        <w:t xml:space="preserve">the </w:t>
      </w:r>
      <w:r w:rsidRPr="003B29F8" w:rsidR="0022022A">
        <w:t>application</w:t>
      </w:r>
      <w:r w:rsidRPr="003B29F8">
        <w:t xml:space="preserve"> admissible;</w:t>
      </w:r>
    </w:p>
    <w:p w:rsidRPr="003B29F8" w:rsidR="00D420F3" w:rsidP="003B29F8" w:rsidRDefault="00D420F3">
      <w:pPr>
        <w:pStyle w:val="JuList"/>
        <w:ind w:left="0" w:firstLine="0"/>
      </w:pPr>
    </w:p>
    <w:p w:rsidRPr="003B29F8" w:rsidR="00D420F3" w:rsidP="003B29F8" w:rsidRDefault="005244E5">
      <w:pPr>
        <w:pStyle w:val="JuList"/>
      </w:pPr>
      <w:r w:rsidRPr="003B29F8">
        <w:t>2</w:t>
      </w:r>
      <w:r w:rsidRPr="003B29F8" w:rsidR="0077175D">
        <w:t>.  </w:t>
      </w:r>
      <w:proofErr w:type="gramStart"/>
      <w:r w:rsidRPr="003B29F8" w:rsidR="0077175D">
        <w:rPr>
          <w:i/>
        </w:rPr>
        <w:t>Holds</w:t>
      </w:r>
      <w:proofErr w:type="gramEnd"/>
      <w:r w:rsidRPr="003B29F8" w:rsidR="0077175D">
        <w:rPr>
          <w:color w:val="000000"/>
        </w:rPr>
        <w:t xml:space="preserve"> </w:t>
      </w:r>
      <w:r w:rsidRPr="003B29F8" w:rsidR="0077175D">
        <w:t xml:space="preserve">that there has been a violation of Article </w:t>
      </w:r>
      <w:r w:rsidRPr="003B29F8">
        <w:t>8</w:t>
      </w:r>
      <w:r w:rsidRPr="003B29F8" w:rsidR="0077175D">
        <w:t xml:space="preserve"> of the Convention;</w:t>
      </w:r>
    </w:p>
    <w:p w:rsidRPr="003B29F8" w:rsidR="00D420F3" w:rsidP="003B29F8" w:rsidRDefault="00D420F3">
      <w:pPr>
        <w:pStyle w:val="JuList"/>
      </w:pPr>
    </w:p>
    <w:p w:rsidRPr="003B29F8" w:rsidR="00982B0A" w:rsidP="003B29F8" w:rsidRDefault="005244E5">
      <w:pPr>
        <w:pStyle w:val="JuList"/>
      </w:pPr>
      <w:r w:rsidRPr="003B29F8">
        <w:t>3</w:t>
      </w:r>
      <w:r w:rsidRPr="003B29F8" w:rsidR="0077175D">
        <w:t>.  </w:t>
      </w:r>
      <w:r w:rsidRPr="003B29F8" w:rsidR="0077175D">
        <w:rPr>
          <w:i/>
        </w:rPr>
        <w:t>Holds</w:t>
      </w:r>
    </w:p>
    <w:p w:rsidRPr="003B29F8" w:rsidR="00D420F3" w:rsidP="003B29F8" w:rsidRDefault="0077175D">
      <w:pPr>
        <w:pStyle w:val="JuLista"/>
      </w:pPr>
      <w:r w:rsidRPr="003B29F8">
        <w:t>(a)  that the respondent State is to pay the applicant, within three months</w:t>
      </w:r>
      <w:r w:rsidRPr="003B29F8" w:rsidR="00306880">
        <w:t>,</w:t>
      </w:r>
      <w:r w:rsidRPr="003B29F8" w:rsidR="00982B0A">
        <w:t xml:space="preserve"> </w:t>
      </w:r>
      <w:r w:rsidRPr="003B29F8">
        <w:t xml:space="preserve">the following amounts, to be converted into </w:t>
      </w:r>
      <w:r w:rsidRPr="003B29F8">
        <w:rPr>
          <w:color w:val="000000"/>
        </w:rPr>
        <w:t>the currency of the respondent State</w:t>
      </w:r>
      <w:r w:rsidRPr="003B29F8">
        <w:t xml:space="preserve"> at the rate applicable at the date of settlement:</w:t>
      </w:r>
    </w:p>
    <w:p w:rsidRPr="003B29F8" w:rsidR="00D420F3" w:rsidP="003B29F8" w:rsidRDefault="0077175D">
      <w:pPr>
        <w:pStyle w:val="JuListi"/>
      </w:pPr>
      <w:r w:rsidRPr="003B29F8">
        <w:t>(</w:t>
      </w:r>
      <w:proofErr w:type="spellStart"/>
      <w:r w:rsidRPr="003B29F8">
        <w:t>i</w:t>
      </w:r>
      <w:proofErr w:type="spellEnd"/>
      <w:r w:rsidRPr="003B29F8">
        <w:t xml:space="preserve">)  EUR </w:t>
      </w:r>
      <w:r w:rsidRPr="003B29F8" w:rsidR="00041ED5">
        <w:t>4,500</w:t>
      </w:r>
      <w:r w:rsidRPr="003B29F8">
        <w:t xml:space="preserve"> (</w:t>
      </w:r>
      <w:r w:rsidRPr="003B29F8" w:rsidR="00041ED5">
        <w:t>four thousand and five hundred euros)</w:t>
      </w:r>
      <w:r w:rsidRPr="003B29F8">
        <w:t>, plus any tax that may be chargeable,</w:t>
      </w:r>
      <w:r w:rsidRPr="003B29F8" w:rsidR="00915E00">
        <w:t xml:space="preserve"> </w:t>
      </w:r>
      <w:r w:rsidRPr="003B29F8">
        <w:t xml:space="preserve">in respect of </w:t>
      </w:r>
      <w:r w:rsidRPr="003B29F8" w:rsidR="00041ED5">
        <w:t>non-</w:t>
      </w:r>
      <w:r w:rsidRPr="003B29F8">
        <w:t>pecuniary damage;</w:t>
      </w:r>
    </w:p>
    <w:p w:rsidRPr="003B29F8" w:rsidR="00D420F3" w:rsidP="003B29F8" w:rsidRDefault="0077175D">
      <w:pPr>
        <w:pStyle w:val="JuListi"/>
      </w:pPr>
      <w:r w:rsidRPr="003B29F8">
        <w:t xml:space="preserve">(ii)  EUR </w:t>
      </w:r>
      <w:r w:rsidRPr="003B29F8" w:rsidR="00041ED5">
        <w:t>1,000</w:t>
      </w:r>
      <w:r w:rsidRPr="003B29F8">
        <w:t xml:space="preserve"> (</w:t>
      </w:r>
      <w:r w:rsidRPr="003B29F8" w:rsidR="00041ED5">
        <w:t>one thousand</w:t>
      </w:r>
      <w:r w:rsidRPr="003B29F8">
        <w:t xml:space="preserve"> euros), plus any tax that may be chargeable to the applicant, in respect of costs and expenses;</w:t>
      </w:r>
    </w:p>
    <w:p w:rsidRPr="003B29F8" w:rsidR="00D420F3" w:rsidP="003B29F8" w:rsidRDefault="0077175D">
      <w:pPr>
        <w:pStyle w:val="JuLista"/>
      </w:pPr>
      <w:r w:rsidRPr="003B29F8">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3B29F8" w:rsidR="00D420F3" w:rsidP="003B29F8" w:rsidRDefault="00D420F3">
      <w:pPr>
        <w:pStyle w:val="JuList"/>
      </w:pPr>
    </w:p>
    <w:p w:rsidRPr="003B29F8" w:rsidR="00D420F3" w:rsidP="003B29F8" w:rsidRDefault="00041ED5">
      <w:pPr>
        <w:pStyle w:val="JuList"/>
      </w:pPr>
      <w:r w:rsidRPr="003B29F8">
        <w:t>4</w:t>
      </w:r>
      <w:r w:rsidRPr="003B29F8" w:rsidR="0077175D">
        <w:t>.  </w:t>
      </w:r>
      <w:r w:rsidRPr="003B29F8" w:rsidR="0077175D">
        <w:rPr>
          <w:i/>
        </w:rPr>
        <w:t>Dismisses</w:t>
      </w:r>
      <w:r w:rsidRPr="003B29F8" w:rsidR="0077175D">
        <w:rPr>
          <w:color w:val="000000"/>
        </w:rPr>
        <w:t xml:space="preserve"> </w:t>
      </w:r>
      <w:r w:rsidRPr="003B29F8" w:rsidR="0077175D">
        <w:t>the remainder of the applicant</w:t>
      </w:r>
      <w:r w:rsidRPr="003B29F8" w:rsidR="003B29F8">
        <w:t>’</w:t>
      </w:r>
      <w:r w:rsidRPr="003B29F8" w:rsidR="0022022A">
        <w:t>s</w:t>
      </w:r>
      <w:r w:rsidRPr="003B29F8" w:rsidR="0077175D">
        <w:t xml:space="preserve"> claim for just satisfaction.</w:t>
      </w:r>
    </w:p>
    <w:p w:rsidRPr="003B29F8" w:rsidR="00D420F3" w:rsidP="003B29F8" w:rsidRDefault="0077175D">
      <w:pPr>
        <w:pStyle w:val="JuParaLast"/>
      </w:pPr>
      <w:r w:rsidRPr="003B29F8">
        <w:t xml:space="preserve">Done in English, and notified in writing on </w:t>
      </w:r>
      <w:r w:rsidRPr="003B29F8" w:rsidR="00B77DB2">
        <w:t>4 December 2018</w:t>
      </w:r>
      <w:r w:rsidRPr="003B29F8">
        <w:t>, pursuant to Rule 77 §§ 2 and 3 of the Rules of Court.</w:t>
      </w:r>
    </w:p>
    <w:p w:rsidRPr="003B29F8" w:rsidR="00D420F3" w:rsidP="003B29F8" w:rsidRDefault="0077175D">
      <w:pPr>
        <w:pStyle w:val="JuSigned"/>
      </w:pPr>
      <w:r w:rsidRPr="003B29F8">
        <w:tab/>
      </w:r>
      <w:r w:rsidRPr="003B29F8" w:rsidR="0022022A">
        <w:t>Andrea Tamietti</w:t>
      </w:r>
      <w:r w:rsidRPr="003B29F8">
        <w:tab/>
      </w:r>
      <w:proofErr w:type="spellStart"/>
      <w:r w:rsidRPr="003B29F8" w:rsidR="00B77DB2">
        <w:t>Faris</w:t>
      </w:r>
      <w:proofErr w:type="spellEnd"/>
      <w:r w:rsidRPr="003B29F8" w:rsidR="00B77DB2">
        <w:t xml:space="preserve"> </w:t>
      </w:r>
      <w:proofErr w:type="spellStart"/>
      <w:r w:rsidRPr="003B29F8" w:rsidR="00B77DB2">
        <w:t>Vehabović</w:t>
      </w:r>
      <w:proofErr w:type="spellEnd"/>
      <w:r w:rsidRPr="003B29F8">
        <w:rPr>
          <w:szCs w:val="24"/>
        </w:rPr>
        <w:br/>
      </w:r>
      <w:r w:rsidRPr="003B29F8">
        <w:tab/>
      </w:r>
      <w:r w:rsidRPr="003B29F8" w:rsidR="0022022A">
        <w:t xml:space="preserve">Deputy </w:t>
      </w:r>
      <w:r w:rsidRPr="003B29F8" w:rsidR="0022022A">
        <w:rPr>
          <w:iCs/>
        </w:rPr>
        <w:t>Registrar</w:t>
      </w:r>
      <w:r w:rsidRPr="003B29F8">
        <w:tab/>
        <w:t>President</w:t>
      </w:r>
    </w:p>
    <w:sectPr w:rsidRPr="003B29F8" w:rsidR="00D420F3" w:rsidSect="00DC5CEE">
      <w:footnotePr>
        <w:numRestart w:val="eachSect"/>
      </w:footnotePr>
      <w:pgSz w:w="11906" w:h="16838" w:code="9"/>
      <w:pgMar w:top="2274" w:right="2274" w:bottom="2274" w:left="2274" w:header="1701"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149" w:rsidRDefault="00853149">
      <w:r>
        <w:separator/>
      </w:r>
    </w:p>
  </w:endnote>
  <w:endnote w:type="continuationSeparator" w:id="0">
    <w:p w:rsidR="00853149" w:rsidRDefault="00853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146" w:rsidRPr="00150BFA" w:rsidRDefault="00DB1146" w:rsidP="0020718E">
    <w:pPr>
      <w:jc w:val="center"/>
    </w:pPr>
    <w:r>
      <w:rPr>
        <w:noProof/>
        <w:lang w:val="en-US" w:eastAsia="ja-JP"/>
      </w:rPr>
      <w:drawing>
        <wp:inline distT="0" distB="0" distL="0" distR="0" wp14:anchorId="750FE0FF" wp14:editId="7D377AF6">
          <wp:extent cx="771525" cy="619125"/>
          <wp:effectExtent l="0" t="0" r="9525" b="9525"/>
          <wp:docPr id="3" name="Picture 3"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DB1146" w:rsidRDefault="00DB11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149" w:rsidRPr="003152BA" w:rsidRDefault="00853149" w:rsidP="00D420F3">
      <w:r w:rsidRPr="003152BA">
        <w:separator/>
      </w:r>
    </w:p>
  </w:footnote>
  <w:footnote w:type="continuationSeparator" w:id="0">
    <w:p w:rsidR="00853149" w:rsidRPr="003152BA" w:rsidRDefault="00853149" w:rsidP="00D420F3">
      <w:r w:rsidRPr="003152B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3149" w:rsidRPr="00DB1146" w:rsidRDefault="00853149" w:rsidP="00DB1146">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146" w:rsidRPr="00A45145" w:rsidRDefault="00DB1146" w:rsidP="00A45145">
    <w:pPr>
      <w:jc w:val="center"/>
    </w:pPr>
    <w:r>
      <w:rPr>
        <w:noProof/>
        <w:lang w:val="en-US" w:eastAsia="ja-JP"/>
      </w:rPr>
      <w:drawing>
        <wp:inline distT="0" distB="0" distL="0" distR="0" wp14:anchorId="337559E7" wp14:editId="3806B9BA">
          <wp:extent cx="2962275" cy="1219200"/>
          <wp:effectExtent l="0" t="0" r="9525" b="0"/>
          <wp:docPr id="1" name="Picture 1"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853149" w:rsidRDefault="008531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146" w:rsidRPr="003152BA" w:rsidRDefault="00DB1146" w:rsidP="00D420F3">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3B29F8">
      <w:rPr>
        <w:rStyle w:val="PageNumber"/>
        <w:noProof/>
        <w:szCs w:val="18"/>
      </w:rPr>
      <w:t>2</w:t>
    </w:r>
    <w:r>
      <w:rPr>
        <w:rStyle w:val="PageNumber"/>
        <w:szCs w:val="18"/>
      </w:rPr>
      <w:fldChar w:fldCharType="end"/>
    </w:r>
    <w:r w:rsidRPr="003152BA">
      <w:tab/>
    </w:r>
    <w:r>
      <w:t>YAKUSHEV v. UKRAINE</w:t>
    </w:r>
    <w:r w:rsidRPr="003152B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1146" w:rsidRPr="003152BA" w:rsidRDefault="00DB1146" w:rsidP="00D420F3">
    <w:pPr>
      <w:pStyle w:val="ECHRHeader"/>
    </w:pPr>
    <w:r w:rsidRPr="003152BA">
      <w:tab/>
    </w:r>
    <w:r>
      <w:t>YAKUSHEV v. UKRAINE</w:t>
    </w:r>
    <w:r w:rsidRPr="003152BA">
      <w:t xml:space="preserve"> </w:t>
    </w:r>
    <w:r>
      <w:t>JUDGMENT</w:t>
    </w:r>
    <w:r w:rsidRPr="003152BA">
      <w:tab/>
    </w:r>
    <w:r>
      <w:rPr>
        <w:rStyle w:val="PageNumber"/>
        <w:szCs w:val="18"/>
      </w:rPr>
      <w:fldChar w:fldCharType="begin"/>
    </w:r>
    <w:r>
      <w:rPr>
        <w:rStyle w:val="PageNumber"/>
        <w:szCs w:val="18"/>
      </w:rPr>
      <w:instrText xml:space="preserve"> PAGE </w:instrText>
    </w:r>
    <w:r>
      <w:rPr>
        <w:rStyle w:val="PageNumber"/>
        <w:szCs w:val="18"/>
      </w:rPr>
      <w:fldChar w:fldCharType="separate"/>
    </w:r>
    <w:r w:rsidR="003B29F8">
      <w:rPr>
        <w:rStyle w:val="PageNumber"/>
        <w:noProof/>
        <w:szCs w:val="18"/>
      </w:rPr>
      <w:t>1</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135E7E6C">
      <w:start w:val="1"/>
      <w:numFmt w:val="bullet"/>
      <w:pStyle w:val="ListBullet"/>
      <w:lvlText w:val=""/>
      <w:lvlJc w:val="left"/>
      <w:pPr>
        <w:tabs>
          <w:tab w:val="num" w:pos="851"/>
        </w:tabs>
        <w:ind w:left="568" w:firstLine="0"/>
      </w:pPr>
      <w:rPr>
        <w:rFonts w:ascii="Wingdings" w:hAnsi="Wingdings" w:hint="default"/>
        <w:color w:val="808080"/>
        <w:sz w:val="16"/>
      </w:rPr>
    </w:lvl>
    <w:lvl w:ilvl="1" w:tplc="810288C4" w:tentative="1">
      <w:start w:val="1"/>
      <w:numFmt w:val="bullet"/>
      <w:lvlText w:val="o"/>
      <w:lvlJc w:val="left"/>
      <w:pPr>
        <w:tabs>
          <w:tab w:val="num" w:pos="1724"/>
        </w:tabs>
        <w:ind w:left="1724" w:hanging="360"/>
      </w:pPr>
      <w:rPr>
        <w:rFonts w:ascii="Courier New" w:hAnsi="Courier New" w:cs="Courier New" w:hint="default"/>
      </w:rPr>
    </w:lvl>
    <w:lvl w:ilvl="2" w:tplc="4470F988" w:tentative="1">
      <w:start w:val="1"/>
      <w:numFmt w:val="bullet"/>
      <w:lvlText w:val=""/>
      <w:lvlJc w:val="left"/>
      <w:pPr>
        <w:tabs>
          <w:tab w:val="num" w:pos="2444"/>
        </w:tabs>
        <w:ind w:left="2444" w:hanging="360"/>
      </w:pPr>
      <w:rPr>
        <w:rFonts w:ascii="Wingdings" w:hAnsi="Wingdings" w:hint="default"/>
      </w:rPr>
    </w:lvl>
    <w:lvl w:ilvl="3" w:tplc="5FACB78A" w:tentative="1">
      <w:start w:val="1"/>
      <w:numFmt w:val="bullet"/>
      <w:lvlText w:val=""/>
      <w:lvlJc w:val="left"/>
      <w:pPr>
        <w:tabs>
          <w:tab w:val="num" w:pos="3164"/>
        </w:tabs>
        <w:ind w:left="3164" w:hanging="360"/>
      </w:pPr>
      <w:rPr>
        <w:rFonts w:ascii="Symbol" w:hAnsi="Symbol" w:hint="default"/>
      </w:rPr>
    </w:lvl>
    <w:lvl w:ilvl="4" w:tplc="B63E179C" w:tentative="1">
      <w:start w:val="1"/>
      <w:numFmt w:val="bullet"/>
      <w:lvlText w:val="o"/>
      <w:lvlJc w:val="left"/>
      <w:pPr>
        <w:tabs>
          <w:tab w:val="num" w:pos="3884"/>
        </w:tabs>
        <w:ind w:left="3884" w:hanging="360"/>
      </w:pPr>
      <w:rPr>
        <w:rFonts w:ascii="Courier New" w:hAnsi="Courier New" w:cs="Courier New" w:hint="default"/>
      </w:rPr>
    </w:lvl>
    <w:lvl w:ilvl="5" w:tplc="204A3DC2" w:tentative="1">
      <w:start w:val="1"/>
      <w:numFmt w:val="bullet"/>
      <w:lvlText w:val=""/>
      <w:lvlJc w:val="left"/>
      <w:pPr>
        <w:tabs>
          <w:tab w:val="num" w:pos="4604"/>
        </w:tabs>
        <w:ind w:left="4604" w:hanging="360"/>
      </w:pPr>
      <w:rPr>
        <w:rFonts w:ascii="Wingdings" w:hAnsi="Wingdings" w:hint="default"/>
      </w:rPr>
    </w:lvl>
    <w:lvl w:ilvl="6" w:tplc="C58C412E" w:tentative="1">
      <w:start w:val="1"/>
      <w:numFmt w:val="bullet"/>
      <w:lvlText w:val=""/>
      <w:lvlJc w:val="left"/>
      <w:pPr>
        <w:tabs>
          <w:tab w:val="num" w:pos="5324"/>
        </w:tabs>
        <w:ind w:left="5324" w:hanging="360"/>
      </w:pPr>
      <w:rPr>
        <w:rFonts w:ascii="Symbol" w:hAnsi="Symbol" w:hint="default"/>
      </w:rPr>
    </w:lvl>
    <w:lvl w:ilvl="7" w:tplc="D4D47A0A" w:tentative="1">
      <w:start w:val="1"/>
      <w:numFmt w:val="bullet"/>
      <w:lvlText w:val="o"/>
      <w:lvlJc w:val="left"/>
      <w:pPr>
        <w:tabs>
          <w:tab w:val="num" w:pos="6044"/>
        </w:tabs>
        <w:ind w:left="6044" w:hanging="360"/>
      </w:pPr>
      <w:rPr>
        <w:rFonts w:ascii="Courier New" w:hAnsi="Courier New" w:cs="Courier New" w:hint="default"/>
      </w:rPr>
    </w:lvl>
    <w:lvl w:ilvl="8" w:tplc="4AF04BF4"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22022A"/>
    <w:rsid w:val="00012476"/>
    <w:rsid w:val="00041ED5"/>
    <w:rsid w:val="00043F55"/>
    <w:rsid w:val="0008365B"/>
    <w:rsid w:val="00086FC5"/>
    <w:rsid w:val="00094AFE"/>
    <w:rsid w:val="000C0058"/>
    <w:rsid w:val="000E1DAD"/>
    <w:rsid w:val="000E776D"/>
    <w:rsid w:val="00106531"/>
    <w:rsid w:val="00182068"/>
    <w:rsid w:val="002060D9"/>
    <w:rsid w:val="00211876"/>
    <w:rsid w:val="0022022A"/>
    <w:rsid w:val="00240881"/>
    <w:rsid w:val="00252638"/>
    <w:rsid w:val="002842EC"/>
    <w:rsid w:val="00295F1C"/>
    <w:rsid w:val="00300138"/>
    <w:rsid w:val="00306880"/>
    <w:rsid w:val="0034552A"/>
    <w:rsid w:val="003533E5"/>
    <w:rsid w:val="00363FBF"/>
    <w:rsid w:val="00382071"/>
    <w:rsid w:val="003B006B"/>
    <w:rsid w:val="003B29F8"/>
    <w:rsid w:val="003C7482"/>
    <w:rsid w:val="003D177C"/>
    <w:rsid w:val="003D6706"/>
    <w:rsid w:val="00462228"/>
    <w:rsid w:val="004B14D5"/>
    <w:rsid w:val="004D3F97"/>
    <w:rsid w:val="005244E5"/>
    <w:rsid w:val="00530889"/>
    <w:rsid w:val="00575F28"/>
    <w:rsid w:val="005854AC"/>
    <w:rsid w:val="00592089"/>
    <w:rsid w:val="005977E0"/>
    <w:rsid w:val="005B0DAC"/>
    <w:rsid w:val="005B6C00"/>
    <w:rsid w:val="005F62AF"/>
    <w:rsid w:val="00615C02"/>
    <w:rsid w:val="00630F58"/>
    <w:rsid w:val="00650E74"/>
    <w:rsid w:val="006545F4"/>
    <w:rsid w:val="006818FA"/>
    <w:rsid w:val="00691311"/>
    <w:rsid w:val="0069353A"/>
    <w:rsid w:val="006A7DF7"/>
    <w:rsid w:val="006D2E56"/>
    <w:rsid w:val="006D4327"/>
    <w:rsid w:val="006E0BA0"/>
    <w:rsid w:val="00704D3E"/>
    <w:rsid w:val="00722FA7"/>
    <w:rsid w:val="00733FF4"/>
    <w:rsid w:val="0074650B"/>
    <w:rsid w:val="0077175D"/>
    <w:rsid w:val="00785D25"/>
    <w:rsid w:val="007A1992"/>
    <w:rsid w:val="007E351B"/>
    <w:rsid w:val="008009C2"/>
    <w:rsid w:val="008244E7"/>
    <w:rsid w:val="00825057"/>
    <w:rsid w:val="00835511"/>
    <w:rsid w:val="00853149"/>
    <w:rsid w:val="0089722B"/>
    <w:rsid w:val="008C4CB0"/>
    <w:rsid w:val="008C4FB4"/>
    <w:rsid w:val="008D2511"/>
    <w:rsid w:val="00900ABB"/>
    <w:rsid w:val="009156D4"/>
    <w:rsid w:val="00915E00"/>
    <w:rsid w:val="00935164"/>
    <w:rsid w:val="0094536B"/>
    <w:rsid w:val="00946382"/>
    <w:rsid w:val="00946AFD"/>
    <w:rsid w:val="00976838"/>
    <w:rsid w:val="00982B0A"/>
    <w:rsid w:val="00991A4B"/>
    <w:rsid w:val="009B3D97"/>
    <w:rsid w:val="009B4061"/>
    <w:rsid w:val="009C166C"/>
    <w:rsid w:val="009C3F38"/>
    <w:rsid w:val="009C5688"/>
    <w:rsid w:val="00A04672"/>
    <w:rsid w:val="00A062F4"/>
    <w:rsid w:val="00A1500E"/>
    <w:rsid w:val="00A60048"/>
    <w:rsid w:val="00A662C4"/>
    <w:rsid w:val="00AB1D0A"/>
    <w:rsid w:val="00AC38A3"/>
    <w:rsid w:val="00B236ED"/>
    <w:rsid w:val="00B57AFF"/>
    <w:rsid w:val="00B57ED1"/>
    <w:rsid w:val="00B71057"/>
    <w:rsid w:val="00B77DB2"/>
    <w:rsid w:val="00B80E4F"/>
    <w:rsid w:val="00BD6F3D"/>
    <w:rsid w:val="00BE185F"/>
    <w:rsid w:val="00BE31A7"/>
    <w:rsid w:val="00C12EE7"/>
    <w:rsid w:val="00C13634"/>
    <w:rsid w:val="00C13879"/>
    <w:rsid w:val="00C16B04"/>
    <w:rsid w:val="00C26162"/>
    <w:rsid w:val="00C279CB"/>
    <w:rsid w:val="00C34F01"/>
    <w:rsid w:val="00C55E18"/>
    <w:rsid w:val="00C64C4C"/>
    <w:rsid w:val="00C93E49"/>
    <w:rsid w:val="00CA35CE"/>
    <w:rsid w:val="00CA4AD5"/>
    <w:rsid w:val="00CB20C3"/>
    <w:rsid w:val="00CC1EE3"/>
    <w:rsid w:val="00CC3DE3"/>
    <w:rsid w:val="00CF4755"/>
    <w:rsid w:val="00D31A63"/>
    <w:rsid w:val="00D324BC"/>
    <w:rsid w:val="00D346AF"/>
    <w:rsid w:val="00D420F3"/>
    <w:rsid w:val="00D4551D"/>
    <w:rsid w:val="00D76EBB"/>
    <w:rsid w:val="00D83A23"/>
    <w:rsid w:val="00D9453C"/>
    <w:rsid w:val="00DB1146"/>
    <w:rsid w:val="00DC5CEE"/>
    <w:rsid w:val="00DE31B2"/>
    <w:rsid w:val="00E04570"/>
    <w:rsid w:val="00E5494C"/>
    <w:rsid w:val="00E87134"/>
    <w:rsid w:val="00E87B72"/>
    <w:rsid w:val="00EA4961"/>
    <w:rsid w:val="00EA5514"/>
    <w:rsid w:val="00EB4EC5"/>
    <w:rsid w:val="00ED7DD9"/>
    <w:rsid w:val="00EE5C48"/>
    <w:rsid w:val="00F016A9"/>
    <w:rsid w:val="00F0369E"/>
    <w:rsid w:val="00F1192B"/>
    <w:rsid w:val="00F11D8F"/>
    <w:rsid w:val="00F24E0B"/>
    <w:rsid w:val="00F25904"/>
    <w:rsid w:val="00F35777"/>
    <w:rsid w:val="00F4164C"/>
    <w:rsid w:val="00F46C14"/>
    <w:rsid w:val="00F62D54"/>
    <w:rsid w:val="00F87F61"/>
    <w:rsid w:val="00F9058B"/>
    <w:rsid w:val="00FA4F8F"/>
    <w:rsid w:val="00FD1CB7"/>
    <w:rsid w:val="00FD31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3B29F8"/>
    <w:pPr>
      <w:jc w:val="both"/>
    </w:pPr>
    <w:rPr>
      <w:rFonts w:eastAsiaTheme="minorEastAsia"/>
      <w:sz w:val="24"/>
      <w:lang w:val="en-GB"/>
    </w:rPr>
  </w:style>
  <w:style w:type="paragraph" w:styleId="Heading1">
    <w:name w:val="heading 1"/>
    <w:basedOn w:val="Normal"/>
    <w:next w:val="Normal"/>
    <w:link w:val="Heading1Char"/>
    <w:uiPriority w:val="99"/>
    <w:semiHidden/>
    <w:rsid w:val="003B29F8"/>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3B29F8"/>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3B29F8"/>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3B29F8"/>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3B29F8"/>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3B29F8"/>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3B29F8"/>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3B29F8"/>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3B29F8"/>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B29F8"/>
    <w:rPr>
      <w:rFonts w:ascii="Tahoma" w:hAnsi="Tahoma" w:cs="Tahoma"/>
      <w:sz w:val="16"/>
      <w:szCs w:val="16"/>
    </w:rPr>
  </w:style>
  <w:style w:type="character" w:customStyle="1" w:styleId="BalloonTextChar">
    <w:name w:val="Balloon Text Char"/>
    <w:basedOn w:val="DefaultParagraphFont"/>
    <w:link w:val="BalloonText"/>
    <w:uiPriority w:val="99"/>
    <w:semiHidden/>
    <w:rsid w:val="003B29F8"/>
    <w:rPr>
      <w:rFonts w:ascii="Tahoma" w:eastAsiaTheme="minorEastAsia" w:hAnsi="Tahoma" w:cs="Tahoma"/>
      <w:sz w:val="16"/>
      <w:szCs w:val="16"/>
      <w:lang w:val="en-GB"/>
    </w:rPr>
  </w:style>
  <w:style w:type="character" w:styleId="BookTitle">
    <w:name w:val="Book Title"/>
    <w:uiPriority w:val="99"/>
    <w:semiHidden/>
    <w:qFormat/>
    <w:rsid w:val="003B29F8"/>
    <w:rPr>
      <w:i/>
      <w:iCs/>
      <w:smallCaps/>
      <w:spacing w:val="5"/>
    </w:rPr>
  </w:style>
  <w:style w:type="paragraph" w:customStyle="1" w:styleId="ECHRHeader">
    <w:name w:val="ECHR_Header"/>
    <w:aliases w:val="Ju_Header"/>
    <w:basedOn w:val="Header"/>
    <w:uiPriority w:val="4"/>
    <w:qFormat/>
    <w:rsid w:val="003B29F8"/>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3B29F8"/>
    <w:pPr>
      <w:jc w:val="left"/>
    </w:pPr>
    <w:rPr>
      <w:sz w:val="8"/>
    </w:rPr>
  </w:style>
  <w:style w:type="character" w:styleId="Strong">
    <w:name w:val="Strong"/>
    <w:uiPriority w:val="99"/>
    <w:semiHidden/>
    <w:qFormat/>
    <w:rsid w:val="003B29F8"/>
    <w:rPr>
      <w:b/>
      <w:bCs/>
    </w:rPr>
  </w:style>
  <w:style w:type="paragraph" w:styleId="NoSpacing">
    <w:name w:val="No Spacing"/>
    <w:basedOn w:val="Normal"/>
    <w:link w:val="NoSpacingChar"/>
    <w:semiHidden/>
    <w:qFormat/>
    <w:rsid w:val="003B29F8"/>
    <w:rPr>
      <w:sz w:val="22"/>
      <w:lang w:val="en-US"/>
    </w:rPr>
  </w:style>
  <w:style w:type="character" w:customStyle="1" w:styleId="NoSpacingChar">
    <w:name w:val="No Spacing Char"/>
    <w:basedOn w:val="DefaultParagraphFont"/>
    <w:link w:val="NoSpacing"/>
    <w:semiHidden/>
    <w:rsid w:val="003B29F8"/>
    <w:rPr>
      <w:rFonts w:eastAsiaTheme="minorEastAsia"/>
    </w:rPr>
  </w:style>
  <w:style w:type="paragraph" w:customStyle="1" w:styleId="ECHRFooterLine">
    <w:name w:val="ECHR_Footer_Line"/>
    <w:aliases w:val="Footer_Line"/>
    <w:basedOn w:val="Normal"/>
    <w:next w:val="ECHRFooter"/>
    <w:uiPriority w:val="57"/>
    <w:semiHidden/>
    <w:rsid w:val="003B29F8"/>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3B29F8"/>
  </w:style>
  <w:style w:type="paragraph" w:customStyle="1" w:styleId="DecList">
    <w:name w:val="Dec_List"/>
    <w:basedOn w:val="Normal"/>
    <w:uiPriority w:val="9"/>
    <w:semiHidden/>
    <w:qFormat/>
    <w:rsid w:val="003B29F8"/>
    <w:pPr>
      <w:spacing w:before="240"/>
      <w:ind w:left="284"/>
    </w:pPr>
  </w:style>
  <w:style w:type="paragraph" w:customStyle="1" w:styleId="DummyStyle">
    <w:name w:val="Dummy_Style"/>
    <w:basedOn w:val="Normal"/>
    <w:semiHidden/>
    <w:qFormat/>
    <w:rsid w:val="003B29F8"/>
    <w:rPr>
      <w:color w:val="00B050"/>
    </w:rPr>
  </w:style>
  <w:style w:type="paragraph" w:customStyle="1" w:styleId="ECHRTitleCentre3">
    <w:name w:val="ECHR_Title_Centre_3"/>
    <w:aliases w:val="Ju_H_Article"/>
    <w:basedOn w:val="Normal"/>
    <w:next w:val="ECHRParaQuote"/>
    <w:uiPriority w:val="27"/>
    <w:qFormat/>
    <w:rsid w:val="003B29F8"/>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3B29F8"/>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3B29F8"/>
    <w:pPr>
      <w:numPr>
        <w:numId w:val="22"/>
      </w:numPr>
      <w:jc w:val="left"/>
    </w:pPr>
    <w:rPr>
      <w:b/>
    </w:rPr>
  </w:style>
  <w:style w:type="paragraph" w:customStyle="1" w:styleId="JuCourt">
    <w:name w:val="Ju_Court"/>
    <w:basedOn w:val="Normal"/>
    <w:next w:val="Normal"/>
    <w:uiPriority w:val="16"/>
    <w:qFormat/>
    <w:rsid w:val="003B29F8"/>
    <w:pPr>
      <w:tabs>
        <w:tab w:val="left" w:pos="907"/>
        <w:tab w:val="left" w:pos="1701"/>
        <w:tab w:val="right" w:pos="7371"/>
      </w:tabs>
      <w:spacing w:before="240"/>
      <w:ind w:left="397" w:hanging="397"/>
      <w:jc w:val="left"/>
    </w:pPr>
    <w:rPr>
      <w:lang w:bidi="en-US"/>
    </w:rPr>
  </w:style>
  <w:style w:type="paragraph" w:customStyle="1" w:styleId="JuInitialled">
    <w:name w:val="Ju_Initialled"/>
    <w:basedOn w:val="Normal"/>
    <w:uiPriority w:val="31"/>
    <w:qFormat/>
    <w:rsid w:val="003B29F8"/>
    <w:pPr>
      <w:tabs>
        <w:tab w:val="center" w:pos="6407"/>
      </w:tabs>
      <w:spacing w:before="720"/>
      <w:jc w:val="right"/>
    </w:pPr>
  </w:style>
  <w:style w:type="paragraph" w:customStyle="1" w:styleId="ECHRTitleCentre2">
    <w:name w:val="ECHR_Title_Centre_2"/>
    <w:aliases w:val="Dec_H_Case"/>
    <w:basedOn w:val="Normal"/>
    <w:next w:val="ECHRPara"/>
    <w:uiPriority w:val="8"/>
    <w:qFormat/>
    <w:rsid w:val="003B29F8"/>
    <w:pPr>
      <w:spacing w:after="240"/>
      <w:jc w:val="center"/>
      <w:outlineLvl w:val="0"/>
    </w:pPr>
    <w:rPr>
      <w:rFonts w:asciiTheme="majorHAnsi" w:hAnsiTheme="majorHAnsi"/>
    </w:rPr>
  </w:style>
  <w:style w:type="character" w:customStyle="1" w:styleId="JUNAMES">
    <w:name w:val="JU_NAMES"/>
    <w:uiPriority w:val="17"/>
    <w:qFormat/>
    <w:rsid w:val="003B29F8"/>
    <w:rPr>
      <w:caps w:val="0"/>
      <w:smallCaps/>
    </w:rPr>
  </w:style>
  <w:style w:type="paragraph" w:styleId="Title">
    <w:name w:val="Title"/>
    <w:basedOn w:val="Normal"/>
    <w:next w:val="Normal"/>
    <w:link w:val="TitleChar"/>
    <w:uiPriority w:val="99"/>
    <w:semiHidden/>
    <w:qFormat/>
    <w:rsid w:val="003B29F8"/>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3B29F8"/>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3B29F8"/>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3B29F8"/>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3B29F8"/>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3B29F8"/>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3B29F8"/>
    <w:pPr>
      <w:keepNext/>
      <w:keepLines/>
      <w:spacing w:before="240" w:after="120"/>
      <w:ind w:left="1236"/>
    </w:pPr>
    <w:rPr>
      <w:sz w:val="20"/>
      <w:lang w:val="en-GB"/>
    </w:rPr>
  </w:style>
  <w:style w:type="paragraph" w:customStyle="1" w:styleId="JuParaSub">
    <w:name w:val="Ju_Para_Sub"/>
    <w:basedOn w:val="ECHRPara"/>
    <w:uiPriority w:val="13"/>
    <w:qFormat/>
    <w:rsid w:val="003B29F8"/>
    <w:pPr>
      <w:ind w:left="284"/>
    </w:pPr>
  </w:style>
  <w:style w:type="paragraph" w:customStyle="1" w:styleId="JuQuotSub">
    <w:name w:val="Ju_Quot_Sub"/>
    <w:basedOn w:val="ECHRParaQuote"/>
    <w:uiPriority w:val="15"/>
    <w:qFormat/>
    <w:rsid w:val="003B29F8"/>
    <w:pPr>
      <w:ind w:left="567"/>
    </w:pPr>
  </w:style>
  <w:style w:type="paragraph" w:customStyle="1" w:styleId="JuTitle">
    <w:name w:val="Ju_Title"/>
    <w:basedOn w:val="Normal"/>
    <w:next w:val="ECHRPara"/>
    <w:uiPriority w:val="3"/>
    <w:semiHidden/>
    <w:qFormat/>
    <w:rsid w:val="003B29F8"/>
    <w:pPr>
      <w:spacing w:before="720" w:after="240"/>
      <w:jc w:val="center"/>
      <w:outlineLvl w:val="0"/>
    </w:pPr>
    <w:rPr>
      <w:rFonts w:asciiTheme="majorHAnsi" w:hAnsiTheme="majorHAnsi"/>
      <w:b/>
      <w:caps/>
    </w:rPr>
  </w:style>
  <w:style w:type="paragraph" w:styleId="Header">
    <w:name w:val="header"/>
    <w:basedOn w:val="Normal"/>
    <w:link w:val="HeaderChar"/>
    <w:uiPriority w:val="57"/>
    <w:semiHidden/>
    <w:rsid w:val="003B29F8"/>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3B29F8"/>
    <w:rPr>
      <w:sz w:val="24"/>
      <w:lang w:val="en-GB"/>
    </w:rPr>
  </w:style>
  <w:style w:type="character" w:customStyle="1" w:styleId="Heading1Char">
    <w:name w:val="Heading 1 Char"/>
    <w:basedOn w:val="DefaultParagraphFont"/>
    <w:link w:val="Heading1"/>
    <w:uiPriority w:val="99"/>
    <w:semiHidden/>
    <w:rsid w:val="003B29F8"/>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3B29F8"/>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3B29F8"/>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3B29F8"/>
    <w:rPr>
      <w:rFonts w:asciiTheme="majorHAnsi" w:eastAsiaTheme="majorEastAsia" w:hAnsiTheme="majorHAnsi" w:cstheme="majorBidi"/>
      <w:b/>
      <w:bCs/>
      <w:color w:val="4D4D4D"/>
      <w:sz w:val="26"/>
      <w:szCs w:val="26"/>
      <w:lang w:val="en-GB"/>
    </w:rPr>
  </w:style>
  <w:style w:type="paragraph" w:customStyle="1" w:styleId="OpiH1">
    <w:name w:val="Opi_H_1"/>
    <w:basedOn w:val="ECHRHeading2"/>
    <w:uiPriority w:val="42"/>
    <w:qFormat/>
    <w:rsid w:val="003B29F8"/>
    <w:pPr>
      <w:ind w:left="635" w:hanging="357"/>
      <w:outlineLvl w:val="2"/>
    </w:pPr>
  </w:style>
  <w:style w:type="paragraph" w:customStyle="1" w:styleId="JuCase">
    <w:name w:val="Ju_Case"/>
    <w:basedOn w:val="Normal"/>
    <w:next w:val="ECHRPara"/>
    <w:uiPriority w:val="10"/>
    <w:rsid w:val="003B29F8"/>
    <w:pPr>
      <w:ind w:firstLine="284"/>
    </w:pPr>
    <w:rPr>
      <w:b/>
    </w:rPr>
  </w:style>
  <w:style w:type="character" w:customStyle="1" w:styleId="Heading3Char">
    <w:name w:val="Heading 3 Char"/>
    <w:basedOn w:val="DefaultParagraphFont"/>
    <w:link w:val="Heading3"/>
    <w:uiPriority w:val="99"/>
    <w:semiHidden/>
    <w:rsid w:val="003B29F8"/>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3B29F8"/>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3B29F8"/>
    <w:rPr>
      <w:rFonts w:asciiTheme="majorHAnsi" w:eastAsiaTheme="majorEastAsia" w:hAnsiTheme="majorHAnsi" w:cstheme="majorBidi"/>
      <w:b/>
      <w:bCs/>
      <w:color w:val="808080"/>
    </w:rPr>
  </w:style>
  <w:style w:type="character" w:styleId="SubtleEmphasis">
    <w:name w:val="Subtle Emphasis"/>
    <w:uiPriority w:val="99"/>
    <w:semiHidden/>
    <w:qFormat/>
    <w:rsid w:val="003B29F8"/>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3B29F8"/>
    <w:pPr>
      <w:keepNext/>
      <w:keepLines/>
      <w:spacing w:before="720" w:after="240"/>
      <w:outlineLvl w:val="0"/>
    </w:pPr>
    <w:rPr>
      <w:rFonts w:asciiTheme="majorHAnsi" w:hAnsiTheme="majorHAnsi"/>
      <w:sz w:val="28"/>
    </w:rPr>
  </w:style>
  <w:style w:type="character" w:styleId="Emphasis">
    <w:name w:val="Emphasis"/>
    <w:uiPriority w:val="99"/>
    <w:semiHidden/>
    <w:qFormat/>
    <w:rsid w:val="003B29F8"/>
    <w:rPr>
      <w:b/>
      <w:bCs/>
      <w:i/>
      <w:iCs/>
      <w:spacing w:val="10"/>
      <w:bdr w:val="none" w:sz="0" w:space="0" w:color="auto"/>
      <w:shd w:val="clear" w:color="auto" w:fill="auto"/>
    </w:rPr>
  </w:style>
  <w:style w:type="paragraph" w:styleId="Footer">
    <w:name w:val="footer"/>
    <w:basedOn w:val="Normal"/>
    <w:link w:val="FooterChar"/>
    <w:uiPriority w:val="57"/>
    <w:semiHidden/>
    <w:rsid w:val="003B29F8"/>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3B29F8"/>
    <w:rPr>
      <w:sz w:val="24"/>
      <w:lang w:val="en-GB"/>
    </w:rPr>
  </w:style>
  <w:style w:type="character" w:styleId="FootnoteReference">
    <w:name w:val="footnote reference"/>
    <w:basedOn w:val="DefaultParagraphFont"/>
    <w:uiPriority w:val="99"/>
    <w:semiHidden/>
    <w:rsid w:val="003B29F8"/>
    <w:rPr>
      <w:vertAlign w:val="superscript"/>
    </w:rPr>
  </w:style>
  <w:style w:type="paragraph" w:styleId="FootnoteText">
    <w:name w:val="footnote text"/>
    <w:basedOn w:val="Normal"/>
    <w:link w:val="FootnoteTextChar"/>
    <w:uiPriority w:val="99"/>
    <w:semiHidden/>
    <w:rsid w:val="003B29F8"/>
    <w:rPr>
      <w:sz w:val="20"/>
      <w:szCs w:val="20"/>
    </w:rPr>
  </w:style>
  <w:style w:type="character" w:customStyle="1" w:styleId="FootnoteTextChar">
    <w:name w:val="Footnote Text Char"/>
    <w:basedOn w:val="DefaultParagraphFont"/>
    <w:link w:val="FootnoteText"/>
    <w:uiPriority w:val="99"/>
    <w:semiHidden/>
    <w:rsid w:val="003B29F8"/>
    <w:rPr>
      <w:rFonts w:eastAsiaTheme="minorEastAsia"/>
      <w:sz w:val="20"/>
      <w:szCs w:val="20"/>
      <w:lang w:val="en-GB"/>
    </w:rPr>
  </w:style>
  <w:style w:type="character" w:customStyle="1" w:styleId="Heading6Char">
    <w:name w:val="Heading 6 Char"/>
    <w:basedOn w:val="DefaultParagraphFont"/>
    <w:link w:val="Heading6"/>
    <w:uiPriority w:val="99"/>
    <w:semiHidden/>
    <w:rsid w:val="003B29F8"/>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3B29F8"/>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3B29F8"/>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3B29F8"/>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3B29F8"/>
    <w:rPr>
      <w:color w:val="0072BC" w:themeColor="hyperlink"/>
      <w:u w:val="single"/>
    </w:rPr>
  </w:style>
  <w:style w:type="character" w:styleId="IntenseEmphasis">
    <w:name w:val="Intense Emphasis"/>
    <w:uiPriority w:val="99"/>
    <w:semiHidden/>
    <w:qFormat/>
    <w:rsid w:val="003B29F8"/>
    <w:rPr>
      <w:b/>
      <w:bCs/>
    </w:rPr>
  </w:style>
  <w:style w:type="paragraph" w:styleId="IntenseQuote">
    <w:name w:val="Intense Quote"/>
    <w:basedOn w:val="Normal"/>
    <w:next w:val="Normal"/>
    <w:link w:val="IntenseQuoteChar"/>
    <w:uiPriority w:val="99"/>
    <w:semiHidden/>
    <w:qFormat/>
    <w:rsid w:val="003B29F8"/>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3B29F8"/>
    <w:rPr>
      <w:rFonts w:eastAsiaTheme="minorEastAsia"/>
      <w:b/>
      <w:bCs/>
      <w:i/>
      <w:iCs/>
      <w:lang w:bidi="en-US"/>
    </w:rPr>
  </w:style>
  <w:style w:type="character" w:styleId="IntenseReference">
    <w:name w:val="Intense Reference"/>
    <w:uiPriority w:val="99"/>
    <w:semiHidden/>
    <w:qFormat/>
    <w:rsid w:val="003B29F8"/>
    <w:rPr>
      <w:smallCaps/>
      <w:spacing w:val="5"/>
      <w:u w:val="single"/>
    </w:rPr>
  </w:style>
  <w:style w:type="paragraph" w:styleId="ListParagraph">
    <w:name w:val="List Paragraph"/>
    <w:basedOn w:val="Normal"/>
    <w:uiPriority w:val="99"/>
    <w:semiHidden/>
    <w:qFormat/>
    <w:rsid w:val="003B29F8"/>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3B29F8"/>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3B29F8"/>
    <w:rPr>
      <w:rFonts w:eastAsiaTheme="minorEastAsia"/>
      <w:i/>
      <w:iCs/>
      <w:lang w:bidi="en-US"/>
    </w:rPr>
  </w:style>
  <w:style w:type="character" w:styleId="SubtleReference">
    <w:name w:val="Subtle Reference"/>
    <w:uiPriority w:val="99"/>
    <w:semiHidden/>
    <w:qFormat/>
    <w:rsid w:val="003B29F8"/>
    <w:rPr>
      <w:smallCaps/>
    </w:rPr>
  </w:style>
  <w:style w:type="table" w:styleId="TableGrid">
    <w:name w:val="Table Grid"/>
    <w:basedOn w:val="TableNormal"/>
    <w:uiPriority w:val="59"/>
    <w:semiHidden/>
    <w:rsid w:val="003B29F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3B29F8"/>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3B29F8"/>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3B29F8"/>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3B29F8"/>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3B29F8"/>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3B29F8"/>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3B29F8"/>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3B29F8"/>
    <w:pPr>
      <w:spacing w:before="120" w:after="120"/>
      <w:ind w:left="425" w:firstLine="142"/>
    </w:pPr>
    <w:rPr>
      <w:sz w:val="20"/>
    </w:rPr>
  </w:style>
  <w:style w:type="paragraph" w:customStyle="1" w:styleId="ECHRPara">
    <w:name w:val="ECHR_Para"/>
    <w:aliases w:val="Ju_Para"/>
    <w:basedOn w:val="Normal"/>
    <w:link w:val="ECHRParaChar"/>
    <w:uiPriority w:val="12"/>
    <w:qFormat/>
    <w:rsid w:val="003B29F8"/>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3B29F8"/>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3B29F8"/>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3B29F8"/>
    <w:pPr>
      <w:ind w:left="340" w:hanging="340"/>
    </w:pPr>
  </w:style>
  <w:style w:type="paragraph" w:customStyle="1" w:styleId="JuSigned">
    <w:name w:val="Ju_Signed"/>
    <w:basedOn w:val="Normal"/>
    <w:next w:val="JuParaLast"/>
    <w:uiPriority w:val="32"/>
    <w:qFormat/>
    <w:rsid w:val="003B29F8"/>
    <w:pPr>
      <w:tabs>
        <w:tab w:val="center" w:pos="851"/>
        <w:tab w:val="center" w:pos="6407"/>
      </w:tabs>
      <w:spacing w:before="720"/>
      <w:jc w:val="left"/>
    </w:pPr>
  </w:style>
  <w:style w:type="paragraph" w:customStyle="1" w:styleId="JuParaLast">
    <w:name w:val="Ju_Para_Last"/>
    <w:basedOn w:val="Normal"/>
    <w:next w:val="ECHRPara"/>
    <w:uiPriority w:val="30"/>
    <w:qFormat/>
    <w:rsid w:val="003B29F8"/>
    <w:pPr>
      <w:keepNext/>
      <w:keepLines/>
      <w:spacing w:before="240"/>
      <w:ind w:firstLine="284"/>
    </w:pPr>
  </w:style>
  <w:style w:type="paragraph" w:customStyle="1" w:styleId="OpiHa">
    <w:name w:val="Opi_H_a"/>
    <w:basedOn w:val="ECHRHeading3"/>
    <w:uiPriority w:val="43"/>
    <w:qFormat/>
    <w:rsid w:val="003B29F8"/>
    <w:pPr>
      <w:ind w:left="833" w:hanging="357"/>
      <w:outlineLvl w:val="3"/>
    </w:pPr>
    <w:rPr>
      <w:b/>
      <w:i w:val="0"/>
      <w:sz w:val="20"/>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3B29F8"/>
    <w:pPr>
      <w:ind w:left="346" w:firstLine="0"/>
    </w:pPr>
  </w:style>
  <w:style w:type="paragraph" w:customStyle="1" w:styleId="JuListi">
    <w:name w:val="Ju_List_i"/>
    <w:basedOn w:val="Normal"/>
    <w:next w:val="JuLista"/>
    <w:uiPriority w:val="28"/>
    <w:qFormat/>
    <w:rsid w:val="003B29F8"/>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3B29F8"/>
    <w:rPr>
      <w:vertAlign w:val="superscript"/>
    </w:rPr>
  </w:style>
  <w:style w:type="paragraph" w:styleId="EndnoteText">
    <w:name w:val="endnote text"/>
    <w:basedOn w:val="Normal"/>
    <w:link w:val="EndnoteTextChar"/>
    <w:uiPriority w:val="99"/>
    <w:semiHidden/>
    <w:rsid w:val="003B29F8"/>
    <w:rPr>
      <w:sz w:val="20"/>
      <w:szCs w:val="20"/>
    </w:rPr>
  </w:style>
  <w:style w:type="character" w:customStyle="1" w:styleId="EndnoteTextChar">
    <w:name w:val="Endnote Text Char"/>
    <w:basedOn w:val="DefaultParagraphFont"/>
    <w:link w:val="EndnoteText"/>
    <w:uiPriority w:val="99"/>
    <w:semiHidden/>
    <w:rsid w:val="003B29F8"/>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A0">
    <w:name w:val="Opi_H_A"/>
    <w:basedOn w:val="ECHRHeading1"/>
    <w:next w:val="OpiPara"/>
    <w:uiPriority w:val="41"/>
    <w:qFormat/>
    <w:rsid w:val="003B29F8"/>
    <w:pPr>
      <w:tabs>
        <w:tab w:val="clear" w:pos="357"/>
      </w:tabs>
      <w:outlineLvl w:val="1"/>
    </w:pPr>
    <w:rPr>
      <w:b/>
    </w:rPr>
  </w:style>
  <w:style w:type="paragraph" w:styleId="ListBullet">
    <w:name w:val="List Bullet"/>
    <w:basedOn w:val="Normal"/>
    <w:uiPriority w:val="99"/>
    <w:semiHidden/>
    <w:rsid w:val="00014566"/>
    <w:pPr>
      <w:numPr>
        <w:numId w:val="1"/>
      </w:numPr>
    </w:pPr>
  </w:style>
  <w:style w:type="character" w:customStyle="1" w:styleId="JuITMark">
    <w:name w:val="Ju_ITMark"/>
    <w:basedOn w:val="DefaultParagraphFont"/>
    <w:uiPriority w:val="38"/>
    <w:qFormat/>
    <w:rsid w:val="003B29F8"/>
    <w:rPr>
      <w:vanish w:val="0"/>
      <w:color w:val="auto"/>
      <w:sz w:val="14"/>
      <w:bdr w:val="none" w:sz="0" w:space="0" w:color="auto"/>
      <w:shd w:val="clear" w:color="auto" w:fill="BEE5FF" w:themeFill="background1" w:themeFillTint="33"/>
    </w:rPr>
  </w:style>
  <w:style w:type="paragraph" w:styleId="Subtitle">
    <w:name w:val="Subtitle"/>
    <w:basedOn w:val="Normal"/>
    <w:next w:val="Normal"/>
    <w:link w:val="SubtitleChar"/>
    <w:uiPriority w:val="99"/>
    <w:semiHidden/>
    <w:qFormat/>
    <w:rsid w:val="003B29F8"/>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3B29F8"/>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customStyle="1" w:styleId="OpiHi">
    <w:name w:val="Opi_H_i"/>
    <w:basedOn w:val="ECHRHeading4"/>
    <w:uiPriority w:val="44"/>
    <w:qFormat/>
    <w:rsid w:val="003B29F8"/>
    <w:pPr>
      <w:ind w:left="1037" w:hanging="357"/>
      <w:outlineLvl w:val="4"/>
    </w:pPr>
    <w:rPr>
      <w:b w:val="0"/>
      <w:i/>
    </w:rPr>
  </w:style>
  <w:style w:type="paragraph" w:customStyle="1" w:styleId="OpiPara">
    <w:name w:val="Opi_Para"/>
    <w:basedOn w:val="ECHRPara"/>
    <w:uiPriority w:val="46"/>
    <w:qFormat/>
    <w:rsid w:val="003B29F8"/>
  </w:style>
  <w:style w:type="character" w:styleId="PlaceholderText">
    <w:name w:val="Placeholder Text"/>
    <w:basedOn w:val="DefaultParagraphFont"/>
    <w:uiPriority w:val="99"/>
    <w:semiHidden/>
    <w:rsid w:val="003B29F8"/>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3B29F8"/>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3B29F8"/>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ParaSub">
    <w:name w:val="Opi_Para_Sub"/>
    <w:basedOn w:val="JuParaSub"/>
    <w:uiPriority w:val="47"/>
    <w:qFormat/>
    <w:rsid w:val="003B29F8"/>
  </w:style>
  <w:style w:type="paragraph" w:customStyle="1" w:styleId="OpiQuot">
    <w:name w:val="Opi_Quot"/>
    <w:basedOn w:val="ECHRParaQuote"/>
    <w:uiPriority w:val="48"/>
    <w:qFormat/>
    <w:rsid w:val="003B29F8"/>
  </w:style>
  <w:style w:type="paragraph" w:customStyle="1" w:styleId="OpiQuotSub">
    <w:name w:val="Opi_Quot_Sub"/>
    <w:basedOn w:val="JuQuotSub"/>
    <w:uiPriority w:val="49"/>
    <w:qFormat/>
    <w:rsid w:val="003B29F8"/>
  </w:style>
  <w:style w:type="paragraph" w:customStyle="1" w:styleId="OpiTranslation">
    <w:name w:val="Opi_Translation"/>
    <w:basedOn w:val="Normal"/>
    <w:next w:val="OpiPara"/>
    <w:uiPriority w:val="40"/>
    <w:qFormat/>
    <w:rsid w:val="003B29F8"/>
    <w:pPr>
      <w:jc w:val="center"/>
      <w:outlineLvl w:val="0"/>
    </w:pPr>
    <w:rPr>
      <w:i/>
    </w:rPr>
  </w:style>
  <w:style w:type="paragraph" w:styleId="NoteHeading">
    <w:name w:val="Note Heading"/>
    <w:basedOn w:val="Normal"/>
    <w:next w:val="Normal"/>
    <w:link w:val="NoteHeadingChar"/>
    <w:uiPriority w:val="99"/>
    <w:semiHidden/>
    <w:rsid w:val="00946382"/>
  </w:style>
  <w:style w:type="character" w:customStyle="1" w:styleId="NoteHeadingChar">
    <w:name w:val="Note Heading Char"/>
    <w:basedOn w:val="DefaultParagraphFont"/>
    <w:link w:val="NoteHeading"/>
    <w:uiPriority w:val="99"/>
    <w:semiHidden/>
    <w:rsid w:val="00946382"/>
    <w:rPr>
      <w:rFonts w:eastAsiaTheme="minorEastAsia"/>
      <w:sz w:val="24"/>
      <w:lang w:val="en-GB"/>
    </w:rPr>
  </w:style>
  <w:style w:type="paragraph" w:customStyle="1" w:styleId="JuHeaderLandscape">
    <w:name w:val="Ju_Header_Landscape"/>
    <w:basedOn w:val="ECHRHeader"/>
    <w:uiPriority w:val="4"/>
    <w:qFormat/>
    <w:rsid w:val="003B29F8"/>
    <w:pPr>
      <w:tabs>
        <w:tab w:val="clear" w:pos="3686"/>
        <w:tab w:val="clear" w:pos="7371"/>
        <w:tab w:val="center" w:pos="6146"/>
        <w:tab w:val="right" w:pos="12293"/>
      </w:tabs>
    </w:pPr>
  </w:style>
  <w:style w:type="character" w:customStyle="1" w:styleId="ECHRParaChar">
    <w:name w:val="ECHR_Para Char"/>
    <w:aliases w:val="Ju_Para Char"/>
    <w:link w:val="ECHRPara"/>
    <w:uiPriority w:val="12"/>
    <w:rsid w:val="00CC1EE3"/>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612414">
      <w:bodyDiv w:val="1"/>
      <w:marLeft w:val="0"/>
      <w:marRight w:val="0"/>
      <w:marTop w:val="0"/>
      <w:marBottom w:val="0"/>
      <w:divBdr>
        <w:top w:val="none" w:sz="0" w:space="0" w:color="auto"/>
        <w:left w:val="none" w:sz="0" w:space="0" w:color="auto"/>
        <w:bottom w:val="none" w:sz="0" w:space="0" w:color="auto"/>
        <w:right w:val="none" w:sz="0" w:space="0" w:color="auto"/>
      </w:divBdr>
      <w:divsChild>
        <w:div w:id="218446352">
          <w:marLeft w:val="0"/>
          <w:marRight w:val="0"/>
          <w:marTop w:val="0"/>
          <w:marBottom w:val="0"/>
          <w:divBdr>
            <w:top w:val="none" w:sz="0" w:space="0" w:color="auto"/>
            <w:left w:val="none" w:sz="0" w:space="0" w:color="auto"/>
            <w:bottom w:val="none" w:sz="0" w:space="0" w:color="auto"/>
            <w:right w:val="none" w:sz="0" w:space="0" w:color="auto"/>
          </w:divBdr>
          <w:divsChild>
            <w:div w:id="468669279">
              <w:marLeft w:val="0"/>
              <w:marRight w:val="0"/>
              <w:marTop w:val="0"/>
              <w:marBottom w:val="0"/>
              <w:divBdr>
                <w:top w:val="none" w:sz="0" w:space="0" w:color="auto"/>
                <w:left w:val="none" w:sz="0" w:space="0" w:color="auto"/>
                <w:bottom w:val="none" w:sz="0" w:space="0" w:color="auto"/>
                <w:right w:val="none" w:sz="0" w:space="0" w:color="auto"/>
              </w:divBdr>
              <w:divsChild>
                <w:div w:id="524713503">
                  <w:marLeft w:val="0"/>
                  <w:marRight w:val="0"/>
                  <w:marTop w:val="0"/>
                  <w:marBottom w:val="0"/>
                  <w:divBdr>
                    <w:top w:val="none" w:sz="0" w:space="0" w:color="auto"/>
                    <w:left w:val="none" w:sz="0" w:space="0" w:color="auto"/>
                    <w:bottom w:val="none" w:sz="0" w:space="0" w:color="auto"/>
                    <w:right w:val="none" w:sz="0" w:space="0" w:color="auto"/>
                  </w:divBdr>
                  <w:divsChild>
                    <w:div w:id="426853935">
                      <w:marLeft w:val="0"/>
                      <w:marRight w:val="0"/>
                      <w:marTop w:val="0"/>
                      <w:marBottom w:val="0"/>
                      <w:divBdr>
                        <w:top w:val="none" w:sz="0" w:space="0" w:color="auto"/>
                        <w:left w:val="none" w:sz="0" w:space="0" w:color="auto"/>
                        <w:bottom w:val="none" w:sz="0" w:space="0" w:color="auto"/>
                        <w:right w:val="none" w:sz="0" w:space="0" w:color="auto"/>
                      </w:divBdr>
                      <w:divsChild>
                        <w:div w:id="1724982759">
                          <w:marLeft w:val="0"/>
                          <w:marRight w:val="0"/>
                          <w:marTop w:val="0"/>
                          <w:marBottom w:val="0"/>
                          <w:divBdr>
                            <w:top w:val="none" w:sz="0" w:space="0" w:color="auto"/>
                            <w:left w:val="none" w:sz="0" w:space="0" w:color="auto"/>
                            <w:bottom w:val="none" w:sz="0" w:space="0" w:color="auto"/>
                            <w:right w:val="none" w:sz="0" w:space="0" w:color="auto"/>
                          </w:divBdr>
                          <w:divsChild>
                            <w:div w:id="212684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8356238">
      <w:bodyDiv w:val="1"/>
      <w:marLeft w:val="0"/>
      <w:marRight w:val="0"/>
      <w:marTop w:val="0"/>
      <w:marBottom w:val="0"/>
      <w:divBdr>
        <w:top w:val="none" w:sz="0" w:space="0" w:color="auto"/>
        <w:left w:val="none" w:sz="0" w:space="0" w:color="auto"/>
        <w:bottom w:val="none" w:sz="0" w:space="0" w:color="auto"/>
        <w:right w:val="none" w:sz="0" w:space="0" w:color="auto"/>
      </w:divBdr>
      <w:divsChild>
        <w:div w:id="1417166343">
          <w:marLeft w:val="0"/>
          <w:marRight w:val="0"/>
          <w:marTop w:val="0"/>
          <w:marBottom w:val="0"/>
          <w:divBdr>
            <w:top w:val="none" w:sz="0" w:space="0" w:color="auto"/>
            <w:left w:val="none" w:sz="0" w:space="0" w:color="auto"/>
            <w:bottom w:val="none" w:sz="0" w:space="0" w:color="auto"/>
            <w:right w:val="none" w:sz="0" w:space="0" w:color="auto"/>
          </w:divBdr>
          <w:divsChild>
            <w:div w:id="1829520214">
              <w:marLeft w:val="0"/>
              <w:marRight w:val="0"/>
              <w:marTop w:val="0"/>
              <w:marBottom w:val="0"/>
              <w:divBdr>
                <w:top w:val="none" w:sz="0" w:space="0" w:color="auto"/>
                <w:left w:val="none" w:sz="0" w:space="0" w:color="auto"/>
                <w:bottom w:val="none" w:sz="0" w:space="0" w:color="auto"/>
                <w:right w:val="none" w:sz="0" w:space="0" w:color="auto"/>
              </w:divBdr>
              <w:divsChild>
                <w:div w:id="772365908">
                  <w:marLeft w:val="0"/>
                  <w:marRight w:val="0"/>
                  <w:marTop w:val="0"/>
                  <w:marBottom w:val="0"/>
                  <w:divBdr>
                    <w:top w:val="none" w:sz="0" w:space="0" w:color="auto"/>
                    <w:left w:val="none" w:sz="0" w:space="0" w:color="auto"/>
                    <w:bottom w:val="none" w:sz="0" w:space="0" w:color="auto"/>
                    <w:right w:val="none" w:sz="0" w:space="0" w:color="auto"/>
                  </w:divBdr>
                  <w:divsChild>
                    <w:div w:id="547764653">
                      <w:marLeft w:val="0"/>
                      <w:marRight w:val="0"/>
                      <w:marTop w:val="0"/>
                      <w:marBottom w:val="0"/>
                      <w:divBdr>
                        <w:top w:val="none" w:sz="0" w:space="0" w:color="auto"/>
                        <w:left w:val="none" w:sz="0" w:space="0" w:color="auto"/>
                        <w:bottom w:val="none" w:sz="0" w:space="0" w:color="auto"/>
                        <w:right w:val="none" w:sz="0" w:space="0" w:color="auto"/>
                      </w:divBdr>
                      <w:divsChild>
                        <w:div w:id="1449855918">
                          <w:marLeft w:val="0"/>
                          <w:marRight w:val="0"/>
                          <w:marTop w:val="0"/>
                          <w:marBottom w:val="0"/>
                          <w:divBdr>
                            <w:top w:val="none" w:sz="0" w:space="0" w:color="auto"/>
                            <w:left w:val="none" w:sz="0" w:space="0" w:color="auto"/>
                            <w:bottom w:val="none" w:sz="0" w:space="0" w:color="auto"/>
                            <w:right w:val="none" w:sz="0" w:space="0" w:color="auto"/>
                          </w:divBdr>
                          <w:divsChild>
                            <w:div w:id="12150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175068">
      <w:bodyDiv w:val="1"/>
      <w:marLeft w:val="0"/>
      <w:marRight w:val="0"/>
      <w:marTop w:val="0"/>
      <w:marBottom w:val="0"/>
      <w:divBdr>
        <w:top w:val="none" w:sz="0" w:space="0" w:color="auto"/>
        <w:left w:val="none" w:sz="0" w:space="0" w:color="auto"/>
        <w:bottom w:val="none" w:sz="0" w:space="0" w:color="auto"/>
        <w:right w:val="none" w:sz="0" w:space="0" w:color="auto"/>
      </w:divBdr>
      <w:divsChild>
        <w:div w:id="1083381057">
          <w:marLeft w:val="0"/>
          <w:marRight w:val="0"/>
          <w:marTop w:val="0"/>
          <w:marBottom w:val="0"/>
          <w:divBdr>
            <w:top w:val="none" w:sz="0" w:space="0" w:color="auto"/>
            <w:left w:val="none" w:sz="0" w:space="0" w:color="auto"/>
            <w:bottom w:val="none" w:sz="0" w:space="0" w:color="auto"/>
            <w:right w:val="none" w:sz="0" w:space="0" w:color="auto"/>
          </w:divBdr>
          <w:divsChild>
            <w:div w:id="1164123990">
              <w:marLeft w:val="0"/>
              <w:marRight w:val="0"/>
              <w:marTop w:val="0"/>
              <w:marBottom w:val="0"/>
              <w:divBdr>
                <w:top w:val="none" w:sz="0" w:space="0" w:color="auto"/>
                <w:left w:val="none" w:sz="0" w:space="0" w:color="auto"/>
                <w:bottom w:val="none" w:sz="0" w:space="0" w:color="auto"/>
                <w:right w:val="none" w:sz="0" w:space="0" w:color="auto"/>
              </w:divBdr>
              <w:divsChild>
                <w:div w:id="1305771682">
                  <w:marLeft w:val="0"/>
                  <w:marRight w:val="0"/>
                  <w:marTop w:val="0"/>
                  <w:marBottom w:val="0"/>
                  <w:divBdr>
                    <w:top w:val="none" w:sz="0" w:space="0" w:color="auto"/>
                    <w:left w:val="none" w:sz="0" w:space="0" w:color="auto"/>
                    <w:bottom w:val="none" w:sz="0" w:space="0" w:color="auto"/>
                    <w:right w:val="none" w:sz="0" w:space="0" w:color="auto"/>
                  </w:divBdr>
                  <w:divsChild>
                    <w:div w:id="1895314424">
                      <w:marLeft w:val="0"/>
                      <w:marRight w:val="0"/>
                      <w:marTop w:val="0"/>
                      <w:marBottom w:val="0"/>
                      <w:divBdr>
                        <w:top w:val="none" w:sz="0" w:space="0" w:color="auto"/>
                        <w:left w:val="none" w:sz="0" w:space="0" w:color="auto"/>
                        <w:bottom w:val="none" w:sz="0" w:space="0" w:color="auto"/>
                        <w:right w:val="none" w:sz="0" w:space="0" w:color="auto"/>
                      </w:divBdr>
                      <w:divsChild>
                        <w:div w:id="1229074618">
                          <w:marLeft w:val="0"/>
                          <w:marRight w:val="0"/>
                          <w:marTop w:val="0"/>
                          <w:marBottom w:val="0"/>
                          <w:divBdr>
                            <w:top w:val="none" w:sz="0" w:space="0" w:color="auto"/>
                            <w:left w:val="none" w:sz="0" w:space="0" w:color="auto"/>
                            <w:bottom w:val="none" w:sz="0" w:space="0" w:color="auto"/>
                            <w:right w:val="none" w:sz="0" w:space="0" w:color="auto"/>
                          </w:divBdr>
                          <w:divsChild>
                            <w:div w:id="203183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1237506">
      <w:bodyDiv w:val="1"/>
      <w:marLeft w:val="0"/>
      <w:marRight w:val="0"/>
      <w:marTop w:val="0"/>
      <w:marBottom w:val="0"/>
      <w:divBdr>
        <w:top w:val="none" w:sz="0" w:space="0" w:color="auto"/>
        <w:left w:val="none" w:sz="0" w:space="0" w:color="auto"/>
        <w:bottom w:val="none" w:sz="0" w:space="0" w:color="auto"/>
        <w:right w:val="none" w:sz="0" w:space="0" w:color="auto"/>
      </w:divBdr>
      <w:divsChild>
        <w:div w:id="2095856597">
          <w:marLeft w:val="0"/>
          <w:marRight w:val="0"/>
          <w:marTop w:val="0"/>
          <w:marBottom w:val="0"/>
          <w:divBdr>
            <w:top w:val="none" w:sz="0" w:space="0" w:color="auto"/>
            <w:left w:val="none" w:sz="0" w:space="0" w:color="auto"/>
            <w:bottom w:val="none" w:sz="0" w:space="0" w:color="auto"/>
            <w:right w:val="none" w:sz="0" w:space="0" w:color="auto"/>
          </w:divBdr>
          <w:divsChild>
            <w:div w:id="86193349">
              <w:marLeft w:val="0"/>
              <w:marRight w:val="0"/>
              <w:marTop w:val="0"/>
              <w:marBottom w:val="0"/>
              <w:divBdr>
                <w:top w:val="none" w:sz="0" w:space="0" w:color="auto"/>
                <w:left w:val="none" w:sz="0" w:space="0" w:color="auto"/>
                <w:bottom w:val="none" w:sz="0" w:space="0" w:color="auto"/>
                <w:right w:val="none" w:sz="0" w:space="0" w:color="auto"/>
              </w:divBdr>
              <w:divsChild>
                <w:div w:id="45685528">
                  <w:marLeft w:val="0"/>
                  <w:marRight w:val="0"/>
                  <w:marTop w:val="0"/>
                  <w:marBottom w:val="0"/>
                  <w:divBdr>
                    <w:top w:val="none" w:sz="0" w:space="0" w:color="auto"/>
                    <w:left w:val="none" w:sz="0" w:space="0" w:color="auto"/>
                    <w:bottom w:val="none" w:sz="0" w:space="0" w:color="auto"/>
                    <w:right w:val="none" w:sz="0" w:space="0" w:color="auto"/>
                  </w:divBdr>
                  <w:divsChild>
                    <w:div w:id="152527829">
                      <w:marLeft w:val="0"/>
                      <w:marRight w:val="0"/>
                      <w:marTop w:val="0"/>
                      <w:marBottom w:val="0"/>
                      <w:divBdr>
                        <w:top w:val="none" w:sz="0" w:space="0" w:color="auto"/>
                        <w:left w:val="none" w:sz="0" w:space="0" w:color="auto"/>
                        <w:bottom w:val="none" w:sz="0" w:space="0" w:color="auto"/>
                        <w:right w:val="none" w:sz="0" w:space="0" w:color="auto"/>
                      </w:divBdr>
                      <w:divsChild>
                        <w:div w:id="651444572">
                          <w:marLeft w:val="0"/>
                          <w:marRight w:val="0"/>
                          <w:marTop w:val="0"/>
                          <w:marBottom w:val="0"/>
                          <w:divBdr>
                            <w:top w:val="none" w:sz="0" w:space="0" w:color="auto"/>
                            <w:left w:val="none" w:sz="0" w:space="0" w:color="auto"/>
                            <w:bottom w:val="none" w:sz="0" w:space="0" w:color="auto"/>
                            <w:right w:val="none" w:sz="0" w:space="0" w:color="auto"/>
                          </w:divBdr>
                          <w:divsChild>
                            <w:div w:id="165695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7744591">
      <w:bodyDiv w:val="1"/>
      <w:marLeft w:val="0"/>
      <w:marRight w:val="0"/>
      <w:marTop w:val="0"/>
      <w:marBottom w:val="0"/>
      <w:divBdr>
        <w:top w:val="none" w:sz="0" w:space="0" w:color="auto"/>
        <w:left w:val="none" w:sz="0" w:space="0" w:color="auto"/>
        <w:bottom w:val="none" w:sz="0" w:space="0" w:color="auto"/>
        <w:right w:val="none" w:sz="0" w:space="0" w:color="auto"/>
      </w:divBdr>
      <w:divsChild>
        <w:div w:id="212348600">
          <w:marLeft w:val="0"/>
          <w:marRight w:val="0"/>
          <w:marTop w:val="0"/>
          <w:marBottom w:val="0"/>
          <w:divBdr>
            <w:top w:val="none" w:sz="0" w:space="0" w:color="auto"/>
            <w:left w:val="none" w:sz="0" w:space="0" w:color="auto"/>
            <w:bottom w:val="none" w:sz="0" w:space="0" w:color="auto"/>
            <w:right w:val="none" w:sz="0" w:space="0" w:color="auto"/>
          </w:divBdr>
          <w:divsChild>
            <w:div w:id="1203714673">
              <w:marLeft w:val="0"/>
              <w:marRight w:val="0"/>
              <w:marTop w:val="0"/>
              <w:marBottom w:val="0"/>
              <w:divBdr>
                <w:top w:val="none" w:sz="0" w:space="0" w:color="auto"/>
                <w:left w:val="none" w:sz="0" w:space="0" w:color="auto"/>
                <w:bottom w:val="none" w:sz="0" w:space="0" w:color="auto"/>
                <w:right w:val="none" w:sz="0" w:space="0" w:color="auto"/>
              </w:divBdr>
              <w:divsChild>
                <w:div w:id="1130438753">
                  <w:marLeft w:val="0"/>
                  <w:marRight w:val="0"/>
                  <w:marTop w:val="0"/>
                  <w:marBottom w:val="0"/>
                  <w:divBdr>
                    <w:top w:val="none" w:sz="0" w:space="0" w:color="auto"/>
                    <w:left w:val="none" w:sz="0" w:space="0" w:color="auto"/>
                    <w:bottom w:val="none" w:sz="0" w:space="0" w:color="auto"/>
                    <w:right w:val="none" w:sz="0" w:space="0" w:color="auto"/>
                  </w:divBdr>
                  <w:divsChild>
                    <w:div w:id="560822943">
                      <w:marLeft w:val="0"/>
                      <w:marRight w:val="0"/>
                      <w:marTop w:val="0"/>
                      <w:marBottom w:val="0"/>
                      <w:divBdr>
                        <w:top w:val="none" w:sz="0" w:space="0" w:color="auto"/>
                        <w:left w:val="none" w:sz="0" w:space="0" w:color="auto"/>
                        <w:bottom w:val="none" w:sz="0" w:space="0" w:color="auto"/>
                        <w:right w:val="none" w:sz="0" w:space="0" w:color="auto"/>
                      </w:divBdr>
                      <w:divsChild>
                        <w:div w:id="293609809">
                          <w:marLeft w:val="0"/>
                          <w:marRight w:val="0"/>
                          <w:marTop w:val="0"/>
                          <w:marBottom w:val="0"/>
                          <w:divBdr>
                            <w:top w:val="none" w:sz="0" w:space="0" w:color="auto"/>
                            <w:left w:val="none" w:sz="0" w:space="0" w:color="auto"/>
                            <w:bottom w:val="none" w:sz="0" w:space="0" w:color="auto"/>
                            <w:right w:val="none" w:sz="0" w:space="0" w:color="auto"/>
                          </w:divBdr>
                          <w:divsChild>
                            <w:div w:id="13992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9238F2-847D-4528-9A29-C0BCC23C6FFD}"/>
</file>

<file path=customXml/itemProps2.xml><?xml version="1.0" encoding="utf-8"?>
<ds:datastoreItem xmlns:ds="http://schemas.openxmlformats.org/officeDocument/2006/customXml" ds:itemID="{64EFF172-DF13-4812-BA9F-910B047658F6}"/>
</file>

<file path=customXml/itemProps3.xml><?xml version="1.0" encoding="utf-8"?>
<ds:datastoreItem xmlns:ds="http://schemas.openxmlformats.org/officeDocument/2006/customXml" ds:itemID="{C435D3DD-D2C5-41E9-A6F1-C207A75D6652}"/>
</file>

<file path=customXml/itemProps4.xml><?xml version="1.0" encoding="utf-8"?>
<ds:datastoreItem xmlns:ds="http://schemas.openxmlformats.org/officeDocument/2006/customXml" ds:itemID="{CEC50CE1-B5F2-49FD-B69F-EDDB1494AC54}"/>
</file>

<file path=docProps/app.xml><?xml version="1.0" encoding="utf-8"?>
<Properties xmlns="http://schemas.openxmlformats.org/officeDocument/2006/extended-properties" xmlns:vt="http://schemas.openxmlformats.org/officeDocument/2006/docPropsVTypes">
  <Template>Normal.dotm</Template>
  <TotalTime>0</TotalTime>
  <Pages>1</Pages>
  <Words>2455</Words>
  <Characters>13995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16418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2019-03-13T10:51:00Z</dcterms:created>
  <dcterms:modified xsi:type="dcterms:W3CDTF">2019-03-13T10:51:00Z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15978/09</vt:lpwstr>
  </property>
  <property fmtid="{D5CDD505-2E9C-101B-9397-08002B2CF9AE}" pid="4" name="CASEID">
    <vt:lpwstr>562239</vt:lpwstr>
  </property>
  <property fmtid="{D5CDD505-2E9C-101B-9397-08002B2CF9AE}" pid="5" name="ContentTypeId">
    <vt:lpwstr>0x010100558EB02BDB9E204AB350EDD385B68E10</vt:lpwstr>
  </property>
</Properties>
</file>